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AB030A" w:rsidP="00633DCC" w:rsidRDefault="00B23BEE" w14:paraId="7DB92872" w14:textId="77777777">
      <w:pPr>
        <w:rPr>
          <w:rFonts w:ascii="Ravie" w:hAnsi="Ravie" w:cs="Ravie"/>
          <w:color w:val="auto"/>
          <w:sz w:val="36"/>
          <w:szCs w:val="36"/>
        </w:rPr>
      </w:pPr>
      <w:r>
        <w:rPr>
          <w:noProof/>
          <w:lang w:val="fr-FR" w:eastAsia="fr-FR"/>
        </w:rPr>
        <w:drawing>
          <wp:anchor distT="0" distB="0" distL="114300" distR="114300" simplePos="0" relativeHeight="251657728" behindDoc="0" locked="0" layoutInCell="1" allowOverlap="1" wp14:anchorId="5D5CF354" wp14:editId="3249E8E5">
            <wp:simplePos x="0" y="0"/>
            <wp:positionH relativeFrom="column">
              <wp:posOffset>-409575</wp:posOffset>
            </wp:positionH>
            <wp:positionV relativeFrom="paragraph">
              <wp:posOffset>152400</wp:posOffset>
            </wp:positionV>
            <wp:extent cx="694690" cy="1208405"/>
            <wp:effectExtent l="0" t="0" r="0" b="0"/>
            <wp:wrapNone/>
            <wp:docPr id="12" name="Image 1"/>
            <wp:cNvGraphicFramePr>
              <a:graphicFrameLocks xmlns:a="http://schemas.openxmlformats.org/drawingml/2006/main" noChangeAspect="1"/>
            </wp:cNvGraphicFramePr>
            <a:graphic xmlns:a="http://schemas.openxmlformats.org/drawingml/2006/main">
              <a:graphicData xmlns:a="http://schemas.openxmlformats.org/drawingml/2006/main" uri="http://schemas.openxmlformats.org/drawingml/2006/picture">
                <pic:pic xmlns:pic="http://schemas.openxmlformats.org/drawingml/2006/picture">
                  <pic:nvPicPr>
                    <pic:cNvPr id="0" name="Image 1"/>
                    <pic:cNvPicPr>
                      <a:picLocks noChangeAspect="1" noChangeArrowheads="1"/>
                    </pic:cNvPicPr>
                  </pic:nvPicPr>
                  <pic:blipFill>
                    <a:blip xmlns:r="http://schemas.openxmlformats.org/officeDocument/2006/relationships" r:embed="rId7">
                      <a:extLst>
                        <a:ext uri="{28A0092B-C50C-407E-A947-70E740481C1C}">
                          <a14:useLocalDpi xmlns:a14="http://schemas.microsoft.com/office/drawing/2010/main" val="0"/>
                        </a:ext>
                      </a:extLst>
                    </a:blip>
                    <a:srcRect/>
                    <a:stretch>
                      <a:fillRect/>
                    </a:stretch>
                  </pic:blipFill>
                  <pic:spPr bwMode="auto">
                    <a:xfrm>
                      <a:off x="0" y="0"/>
                      <a:ext cx="694690" cy="1208405"/>
                    </a:xfrm>
                    <a:prstGeom prst="rect">
                      <a:avLst/>
                    </a:prstGeom>
                    <a:noFill/>
                  </pic:spPr>
                </pic:pic>
              </a:graphicData>
            </a:graphic>
            <wp14:sizeRelH relativeFrom="page">
              <wp14:pctWidth>0</wp14:pctWidth>
            </wp14:sizeRelH>
            <wp14:sizeRelV relativeFrom="page">
              <wp14:pctHeight>0</wp14:pctHeight>
            </wp14:sizeRelV>
          </wp:anchor>
        </w:drawing>
      </w:r>
    </w:p>
    <w:p w:rsidRPr="00633DCC" w:rsidR="00AB030A" w:rsidP="00633DCC" w:rsidRDefault="00057EC4" w14:paraId="4351A27D" w14:textId="373B1B81">
      <w:pPr>
        <w:jc w:val="center"/>
        <w:rPr>
          <w:b w:val="1"/>
          <w:bCs w:val="1"/>
          <w:color w:val="auto"/>
          <w:sz w:val="40"/>
          <w:szCs w:val="40"/>
        </w:rPr>
      </w:pPr>
      <w:r w:rsidRPr="6DCE54BC" w:rsidR="00057EC4">
        <w:rPr>
          <w:b w:val="1"/>
          <w:bCs w:val="1"/>
          <w:color w:val="auto"/>
          <w:sz w:val="40"/>
          <w:szCs w:val="40"/>
        </w:rPr>
        <w:t>Planification annuelle 202</w:t>
      </w:r>
      <w:r w:rsidRPr="6DCE54BC" w:rsidR="1C174144">
        <w:rPr>
          <w:b w:val="1"/>
          <w:bCs w:val="1"/>
          <w:color w:val="auto"/>
          <w:sz w:val="40"/>
          <w:szCs w:val="40"/>
        </w:rPr>
        <w:t>5</w:t>
      </w:r>
      <w:r w:rsidRPr="6DCE54BC" w:rsidR="00160950">
        <w:rPr>
          <w:b w:val="1"/>
          <w:bCs w:val="1"/>
          <w:color w:val="auto"/>
          <w:sz w:val="40"/>
          <w:szCs w:val="40"/>
        </w:rPr>
        <w:t>-20</w:t>
      </w:r>
      <w:r w:rsidRPr="6DCE54BC" w:rsidR="00057EC4">
        <w:rPr>
          <w:b w:val="1"/>
          <w:bCs w:val="1"/>
          <w:color w:val="auto"/>
          <w:sz w:val="40"/>
          <w:szCs w:val="40"/>
        </w:rPr>
        <w:t>2</w:t>
      </w:r>
      <w:r w:rsidRPr="6DCE54BC" w:rsidR="4939CB72">
        <w:rPr>
          <w:b w:val="1"/>
          <w:bCs w:val="1"/>
          <w:color w:val="auto"/>
          <w:sz w:val="40"/>
          <w:szCs w:val="40"/>
        </w:rPr>
        <w:t>6</w:t>
      </w:r>
    </w:p>
    <w:p w:rsidRPr="00633DCC" w:rsidR="00AB030A" w:rsidP="00633DCC" w:rsidRDefault="00AB030A" w14:paraId="2DD35FAA" w14:textId="77777777">
      <w:pPr>
        <w:jc w:val="center"/>
        <w:rPr>
          <w:color w:val="auto"/>
        </w:rPr>
      </w:pPr>
      <w:proofErr w:type="gramStart"/>
      <w:r>
        <w:rPr>
          <w:b/>
          <w:bCs/>
          <w:color w:val="auto"/>
          <w:sz w:val="40"/>
          <w:szCs w:val="40"/>
        </w:rPr>
        <w:t>au</w:t>
      </w:r>
      <w:proofErr w:type="gramEnd"/>
      <w:r>
        <w:rPr>
          <w:b/>
          <w:bCs/>
          <w:color w:val="auto"/>
          <w:sz w:val="40"/>
          <w:szCs w:val="40"/>
        </w:rPr>
        <w:t xml:space="preserve"> préscolaire</w:t>
      </w:r>
    </w:p>
    <w:p w:rsidRPr="00633DCC" w:rsidR="00AB030A" w:rsidP="00633DCC" w:rsidRDefault="00AB030A" w14:paraId="2109D6D3" w14:textId="77777777">
      <w:pPr>
        <w:rPr>
          <w:color w:val="auto"/>
          <w:sz w:val="40"/>
          <w:szCs w:val="40"/>
        </w:rPr>
      </w:pPr>
    </w:p>
    <w:p w:rsidRPr="00633DCC" w:rsidR="00AB030A" w:rsidP="00633DCC" w:rsidRDefault="00AB030A" w14:paraId="11831CDE" w14:textId="77777777">
      <w:pPr>
        <w:jc w:val="center"/>
        <w:rPr>
          <w:color w:val="auto"/>
          <w:sz w:val="40"/>
          <w:szCs w:val="40"/>
        </w:rPr>
      </w:pPr>
      <w:r w:rsidRPr="00633DCC">
        <w:rPr>
          <w:color w:val="auto"/>
          <w:sz w:val="40"/>
          <w:szCs w:val="40"/>
        </w:rPr>
        <w:t>À l’intention des parents</w:t>
      </w:r>
    </w:p>
    <w:p w:rsidR="00AB030A" w:rsidP="00633DCC" w:rsidRDefault="00AB030A" w14:paraId="6DF73DAC" w14:textId="77777777">
      <w:pPr>
        <w:rPr>
          <w:rFonts w:ascii="Trebuchet MS" w:hAnsi="Trebuchet MS" w:cs="Trebuchet MS"/>
          <w:b/>
          <w:bCs/>
          <w:color w:val="auto"/>
          <w:sz w:val="32"/>
          <w:szCs w:val="32"/>
        </w:rPr>
      </w:pPr>
    </w:p>
    <w:p w:rsidR="00AB030A" w:rsidP="00633DCC" w:rsidRDefault="00AB030A" w14:paraId="4105E532" w14:textId="77777777">
      <w:pPr>
        <w:jc w:val="center"/>
        <w:rPr>
          <w:rFonts w:ascii="Trebuchet MS" w:hAnsi="Trebuchet MS" w:cs="Trebuchet MS"/>
          <w:b/>
          <w:bCs/>
          <w:color w:val="auto"/>
          <w:sz w:val="32"/>
          <w:szCs w:val="32"/>
        </w:rPr>
      </w:pPr>
    </w:p>
    <w:p w:rsidR="00AB030A" w:rsidP="00633DCC" w:rsidRDefault="00AB030A" w14:paraId="1A3696CB" w14:textId="77777777">
      <w:pPr>
        <w:jc w:val="center"/>
        <w:rPr>
          <w:rFonts w:ascii="Trebuchet MS" w:hAnsi="Trebuchet MS" w:cs="Trebuchet MS"/>
          <w:b/>
          <w:bCs/>
          <w:color w:val="auto"/>
          <w:sz w:val="32"/>
          <w:szCs w:val="32"/>
        </w:rPr>
      </w:pPr>
    </w:p>
    <w:p w:rsidR="00AB030A" w:rsidP="00633DCC" w:rsidRDefault="00AB030A" w14:paraId="3B43A53D" w14:textId="77777777">
      <w:pPr>
        <w:jc w:val="center"/>
        <w:rPr>
          <w:rFonts w:ascii="Trebuchet MS" w:hAnsi="Trebuchet MS" w:cs="Trebuchet MS"/>
          <w:b/>
          <w:bCs/>
          <w:color w:val="auto"/>
          <w:sz w:val="32"/>
          <w:szCs w:val="32"/>
        </w:rPr>
      </w:pPr>
    </w:p>
    <w:p w:rsidR="00AB030A" w:rsidP="00633DCC" w:rsidRDefault="00685A46" w14:paraId="2D26F78B" w14:textId="77777777">
      <w:pPr>
        <w:jc w:val="center"/>
        <w:rPr>
          <w:rFonts w:ascii="Trebuchet MS" w:hAnsi="Trebuchet MS" w:cs="Trebuchet MS"/>
          <w:b/>
          <w:bCs/>
          <w:color w:val="auto"/>
          <w:sz w:val="32"/>
          <w:szCs w:val="32"/>
        </w:rPr>
      </w:pPr>
      <w:r>
        <w:rPr>
          <w:noProof/>
          <w:lang w:val="fr-FR" w:eastAsia="fr-FR"/>
        </w:rPr>
        <w:drawing>
          <wp:anchor distT="0" distB="0" distL="114300" distR="114300" simplePos="0" relativeHeight="251658752" behindDoc="1" locked="0" layoutInCell="1" allowOverlap="1" wp14:anchorId="77A429D6" wp14:editId="6FE5E449">
            <wp:simplePos x="0" y="0"/>
            <wp:positionH relativeFrom="page">
              <wp:posOffset>457200</wp:posOffset>
            </wp:positionH>
            <wp:positionV relativeFrom="paragraph">
              <wp:posOffset>121920</wp:posOffset>
            </wp:positionV>
            <wp:extent cx="3836670" cy="2542540"/>
            <wp:effectExtent l="38100" t="38100" r="30480" b="29210"/>
            <wp:wrapTight wrapText="bothSides">
              <wp:wrapPolygon edited="0">
                <wp:start x="-214" y="-324"/>
                <wp:lineTo x="-214" y="21686"/>
                <wp:lineTo x="21664" y="21686"/>
                <wp:lineTo x="21664" y="-324"/>
                <wp:lineTo x="-214" y="-324"/>
              </wp:wrapPolygon>
            </wp:wrapTight>
            <wp:docPr id="11" name="Image 13" descr="MP9004393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3" descr="MP90043932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36670" cy="2542540"/>
                    </a:xfrm>
                    <a:prstGeom prst="rect">
                      <a:avLst/>
                    </a:prstGeom>
                    <a:noFill/>
                    <a:ln w="3810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rsidR="00AB030A" w:rsidP="00633DCC" w:rsidRDefault="00AB030A" w14:paraId="4AF355EE" w14:textId="77777777">
      <w:pPr>
        <w:jc w:val="center"/>
        <w:rPr>
          <w:rFonts w:ascii="Trebuchet MS" w:hAnsi="Trebuchet MS" w:cs="Trebuchet MS"/>
          <w:b/>
          <w:bCs/>
          <w:color w:val="auto"/>
          <w:sz w:val="32"/>
          <w:szCs w:val="32"/>
        </w:rPr>
      </w:pPr>
    </w:p>
    <w:p w:rsidR="00AB030A" w:rsidP="00633DCC" w:rsidRDefault="00AB030A" w14:paraId="74345B68" w14:textId="77777777">
      <w:pPr>
        <w:jc w:val="center"/>
        <w:rPr>
          <w:rFonts w:ascii="Trebuchet MS" w:hAnsi="Trebuchet MS" w:cs="Trebuchet MS"/>
          <w:b/>
          <w:bCs/>
          <w:color w:val="auto"/>
          <w:sz w:val="32"/>
          <w:szCs w:val="32"/>
        </w:rPr>
      </w:pPr>
    </w:p>
    <w:p w:rsidR="00AB030A" w:rsidP="00633DCC" w:rsidRDefault="00B23BEE" w14:paraId="17A39DB8" w14:textId="77777777">
      <w:pPr>
        <w:jc w:val="center"/>
        <w:rPr>
          <w:rFonts w:ascii="Trebuchet MS" w:hAnsi="Trebuchet MS" w:cs="Trebuchet MS"/>
          <w:b/>
          <w:bCs/>
          <w:color w:val="auto"/>
          <w:sz w:val="32"/>
          <w:szCs w:val="32"/>
        </w:rPr>
      </w:pPr>
      <w:r>
        <w:rPr>
          <w:noProof/>
          <w:lang w:val="fr-FR" w:eastAsia="fr-FR"/>
        </w:rPr>
        <w:drawing>
          <wp:anchor distT="0" distB="0" distL="114300" distR="114300" simplePos="0" relativeHeight="251659776" behindDoc="1" locked="0" layoutInCell="1" allowOverlap="1" wp14:anchorId="6173B3F0" wp14:editId="2ECADBED">
            <wp:simplePos x="0" y="0"/>
            <wp:positionH relativeFrom="margin">
              <wp:align>left</wp:align>
            </wp:positionH>
            <wp:positionV relativeFrom="paragraph">
              <wp:posOffset>1412875</wp:posOffset>
            </wp:positionV>
            <wp:extent cx="3657600" cy="2466975"/>
            <wp:effectExtent l="38100" t="38100" r="38100" b="47625"/>
            <wp:wrapTight wrapText="bothSides">
              <wp:wrapPolygon edited="0">
                <wp:start x="-225" y="-334"/>
                <wp:lineTo x="-225" y="21850"/>
                <wp:lineTo x="21713" y="21850"/>
                <wp:lineTo x="21713" y="-334"/>
                <wp:lineTo x="-225" y="-334"/>
              </wp:wrapPolygon>
            </wp:wrapTight>
            <wp:docPr id="10" name="Image 14" descr="MP900202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 descr="MP900202103[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57600" cy="2466975"/>
                    </a:xfrm>
                    <a:prstGeom prst="rect">
                      <a:avLst/>
                    </a:prstGeom>
                    <a:noFill/>
                    <a:ln w="2857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rsidRPr="009E73D9" w:rsidR="00AB030A" w:rsidP="00006D98" w:rsidRDefault="00AB030A" w14:paraId="7AE655E9" w14:textId="77777777">
      <w:pPr>
        <w:pBdr>
          <w:top w:val="double" w:color="auto" w:sz="4" w:space="1"/>
          <w:left w:val="double" w:color="auto" w:sz="4" w:space="4"/>
          <w:bottom w:val="double" w:color="auto" w:sz="4" w:space="1"/>
          <w:right w:val="double" w:color="auto" w:sz="4" w:space="4"/>
        </w:pBdr>
        <w:jc w:val="center"/>
        <w:rPr>
          <w:rFonts w:ascii="Trebuchet MS" w:hAnsi="Trebuchet MS" w:cs="Trebuchet MS"/>
          <w:b/>
          <w:bCs/>
          <w:color w:val="auto"/>
          <w:sz w:val="32"/>
          <w:szCs w:val="32"/>
        </w:rPr>
        <w:sectPr w:rsidRPr="009E73D9" w:rsidR="00AB030A" w:rsidSect="00633DCC">
          <w:pgSz w:w="12240" w:h="15840" w:orient="portrait" w:code="119"/>
          <w:pgMar w:top="576" w:right="1440" w:bottom="576" w:left="1440" w:header="706" w:footer="706" w:gutter="0"/>
          <w:pgBorders w:display="firstPage" w:offsetFrom="page">
            <w:top w:val="thickThinSmallGap" w:color="auto" w:sz="24" w:space="24"/>
            <w:left w:val="thickThinSmallGap" w:color="auto" w:sz="24" w:space="24"/>
            <w:bottom w:val="thinThickSmallGap" w:color="auto" w:sz="24" w:space="24"/>
            <w:right w:val="thinThickSmallGap" w:color="auto" w:sz="24" w:space="24"/>
          </w:pgBorders>
          <w:cols w:space="708"/>
          <w:vAlign w:val="center"/>
          <w:rtlGutter/>
          <w:docGrid w:linePitch="360"/>
        </w:sectPr>
      </w:pPr>
    </w:p>
    <w:p w:rsidR="00AB030A" w:rsidP="00757A03" w:rsidRDefault="00AB030A" w14:paraId="717AC314" w14:textId="77777777">
      <w:pPr>
        <w:jc w:val="center"/>
        <w:rPr>
          <w:rFonts w:ascii="Century Gothic" w:hAnsi="Century Gothic" w:cs="Century Gothic"/>
          <w:b/>
          <w:bCs/>
          <w:color w:val="auto"/>
          <w:sz w:val="28"/>
          <w:szCs w:val="28"/>
        </w:rPr>
      </w:pPr>
    </w:p>
    <w:p w:rsidRPr="00910FDA" w:rsidR="00AB030A" w:rsidP="00757A03" w:rsidRDefault="00AB030A" w14:paraId="0D9AC4CA" w14:textId="77777777">
      <w:pPr>
        <w:jc w:val="center"/>
        <w:rPr>
          <w:rFonts w:ascii="Century Gothic" w:hAnsi="Century Gothic" w:cs="Century Gothic"/>
          <w:b/>
          <w:bCs/>
          <w:color w:val="auto"/>
          <w:sz w:val="28"/>
          <w:szCs w:val="28"/>
        </w:rPr>
      </w:pPr>
      <w:r w:rsidRPr="00910FDA">
        <w:rPr>
          <w:rFonts w:ascii="Century Gothic" w:hAnsi="Century Gothic" w:cs="Century Gothic"/>
          <w:b/>
          <w:bCs/>
          <w:color w:val="auto"/>
          <w:sz w:val="28"/>
          <w:szCs w:val="28"/>
        </w:rPr>
        <w:t>Évaluation au préscolaire</w:t>
      </w:r>
    </w:p>
    <w:p w:rsidR="00AB030A" w:rsidP="00757A03" w:rsidRDefault="00AB030A" w14:paraId="057C29DE" w14:textId="77777777">
      <w:pPr>
        <w:jc w:val="center"/>
        <w:rPr>
          <w:rFonts w:ascii="Century Gothic" w:hAnsi="Century Gothic" w:cs="Century Gothic"/>
          <w:b/>
          <w:bCs/>
          <w:color w:val="auto"/>
          <w:sz w:val="28"/>
          <w:szCs w:val="28"/>
        </w:rPr>
      </w:pPr>
      <w:r w:rsidRPr="00910FDA">
        <w:rPr>
          <w:rFonts w:ascii="Century Gothic" w:hAnsi="Century Gothic" w:cs="Century Gothic"/>
          <w:b/>
          <w:bCs/>
          <w:color w:val="auto"/>
          <w:sz w:val="28"/>
          <w:szCs w:val="28"/>
        </w:rPr>
        <w:t>Guide pour les parents</w:t>
      </w:r>
    </w:p>
    <w:p w:rsidR="00AB030A" w:rsidRDefault="00AB030A" w14:paraId="075ECAC5" w14:textId="77777777">
      <w:pPr>
        <w:rPr>
          <w:rFonts w:ascii="Century Gothic" w:hAnsi="Century Gothic" w:cs="Century Gothic"/>
          <w:b/>
          <w:bCs/>
          <w:color w:val="auto"/>
          <w:sz w:val="28"/>
          <w:szCs w:val="28"/>
        </w:rPr>
      </w:pPr>
    </w:p>
    <w:p w:rsidRPr="00DD4D88" w:rsidR="00AB030A" w:rsidRDefault="00AB030A" w14:paraId="5A95A5FB" w14:textId="77777777">
      <w:pPr>
        <w:rPr>
          <w:rFonts w:ascii="Century Gothic" w:hAnsi="Century Gothic" w:cs="Century Gothic"/>
          <w:b/>
          <w:bCs/>
          <w:color w:val="auto"/>
          <w:sz w:val="28"/>
          <w:szCs w:val="28"/>
        </w:rPr>
      </w:pPr>
    </w:p>
    <w:p w:rsidRPr="00DD4D88" w:rsidR="00AB030A" w:rsidP="004E2D95" w:rsidRDefault="00AB030A" w14:paraId="3A0D73C9" w14:textId="77777777">
      <w:pPr>
        <w:ind w:left="396" w:right="324"/>
        <w:jc w:val="both"/>
        <w:rPr>
          <w:b/>
          <w:bCs/>
          <w:i/>
          <w:iCs/>
          <w:noProof/>
          <w:color w:val="auto"/>
          <w:sz w:val="28"/>
          <w:szCs w:val="28"/>
        </w:rPr>
      </w:pPr>
      <w:r w:rsidRPr="00DD4D88">
        <w:rPr>
          <w:b/>
          <w:bCs/>
          <w:i/>
          <w:iCs/>
          <w:noProof/>
          <w:color w:val="auto"/>
          <w:sz w:val="28"/>
          <w:szCs w:val="28"/>
        </w:rPr>
        <w:t>Suivre le développement de son enfant grâce à l’évaluation</w:t>
      </w:r>
    </w:p>
    <w:p w:rsidRPr="00DF419B" w:rsidR="00AB030A" w:rsidP="004E2D95" w:rsidRDefault="00AB030A" w14:paraId="311FCB8C" w14:textId="77777777">
      <w:pPr>
        <w:ind w:left="396" w:right="324"/>
        <w:jc w:val="both"/>
        <w:rPr>
          <w:b/>
          <w:bCs/>
          <w:i/>
          <w:iCs/>
          <w:noProof/>
          <w:color w:val="auto"/>
          <w:sz w:val="22"/>
          <w:szCs w:val="22"/>
        </w:rPr>
      </w:pPr>
    </w:p>
    <w:p w:rsidRPr="00DF419B" w:rsidR="00AB030A" w:rsidP="004E2D95" w:rsidRDefault="00AB030A" w14:paraId="2BD0986C" w14:textId="4FB75EDF">
      <w:pPr>
        <w:ind w:left="396" w:right="324"/>
        <w:jc w:val="both"/>
        <w:rPr>
          <w:noProof/>
          <w:color w:val="auto"/>
          <w:sz w:val="22"/>
          <w:szCs w:val="22"/>
        </w:rPr>
      </w:pPr>
      <w:r w:rsidRPr="4C9DC94A" w:rsidR="00AB030A">
        <w:rPr>
          <w:noProof/>
          <w:color w:val="auto"/>
          <w:sz w:val="22"/>
          <w:szCs w:val="22"/>
        </w:rPr>
        <w:t>Pour vous permettre de suivre adéquatement le cheminement de votre enfant et lui apporter le soutien dont il a besoin, l’école utilise différents moyens pour évaluer la progression de ses apprentissages et vous</w:t>
      </w:r>
      <w:r w:rsidRPr="4C9DC94A" w:rsidR="164218FC">
        <w:rPr>
          <w:noProof/>
          <w:color w:val="auto"/>
          <w:sz w:val="22"/>
          <w:szCs w:val="22"/>
        </w:rPr>
        <w:t xml:space="preserve"> en</w:t>
      </w:r>
      <w:r w:rsidRPr="4C9DC94A" w:rsidR="00AB030A">
        <w:rPr>
          <w:noProof/>
          <w:color w:val="auto"/>
          <w:sz w:val="22"/>
          <w:szCs w:val="22"/>
        </w:rPr>
        <w:t xml:space="preserve"> informer.</w:t>
      </w:r>
    </w:p>
    <w:p w:rsidRPr="00DF419B" w:rsidR="00AB030A" w:rsidP="004E2D95" w:rsidRDefault="00AB030A" w14:paraId="7C74238C" w14:textId="77777777">
      <w:pPr>
        <w:ind w:left="396" w:right="324"/>
        <w:jc w:val="both"/>
        <w:rPr>
          <w:noProof/>
          <w:color w:val="auto"/>
          <w:sz w:val="22"/>
          <w:szCs w:val="22"/>
        </w:rPr>
      </w:pPr>
    </w:p>
    <w:p w:rsidRPr="00DF419B" w:rsidR="00AB030A" w:rsidP="004E2D95" w:rsidRDefault="00AB030A" w14:paraId="0E84BA88" w14:textId="0F63F5B2">
      <w:pPr>
        <w:ind w:left="396" w:right="324"/>
        <w:jc w:val="both"/>
        <w:rPr>
          <w:noProof/>
          <w:color w:val="auto"/>
          <w:sz w:val="22"/>
          <w:szCs w:val="22"/>
        </w:rPr>
      </w:pPr>
      <w:r w:rsidRPr="4C9DC94A" w:rsidR="00AB030A">
        <w:rPr>
          <w:noProof/>
          <w:color w:val="auto"/>
          <w:sz w:val="22"/>
          <w:szCs w:val="22"/>
        </w:rPr>
        <w:t>L’évaluation fait partie de l’apprentissage et de l’intervention pédagogique. À l’éducation préscolaire, l</w:t>
      </w:r>
      <w:r w:rsidRPr="4C9DC94A" w:rsidR="0CAC9D15">
        <w:rPr>
          <w:noProof/>
          <w:color w:val="auto"/>
          <w:sz w:val="22"/>
          <w:szCs w:val="22"/>
        </w:rPr>
        <w:t>’évaluation</w:t>
      </w:r>
      <w:r w:rsidRPr="4C9DC94A" w:rsidR="00AB030A">
        <w:rPr>
          <w:noProof/>
          <w:color w:val="auto"/>
          <w:sz w:val="22"/>
          <w:szCs w:val="22"/>
        </w:rPr>
        <w:t xml:space="preserve"> </w:t>
      </w:r>
      <w:r w:rsidRPr="4C9DC94A" w:rsidR="00AB030A">
        <w:rPr>
          <w:noProof/>
          <w:color w:val="auto"/>
          <w:sz w:val="22"/>
          <w:szCs w:val="22"/>
        </w:rPr>
        <w:t>se f</w:t>
      </w:r>
      <w:r w:rsidRPr="4C9DC94A" w:rsidR="04808A34">
        <w:rPr>
          <w:noProof/>
          <w:color w:val="auto"/>
          <w:sz w:val="22"/>
          <w:szCs w:val="22"/>
        </w:rPr>
        <w:t xml:space="preserve">ait </w:t>
      </w:r>
      <w:r w:rsidRPr="4C9DC94A" w:rsidR="00AB030A">
        <w:rPr>
          <w:noProof/>
          <w:color w:val="auto"/>
          <w:sz w:val="22"/>
          <w:szCs w:val="22"/>
        </w:rPr>
        <w:t>habituellement au cours des activités régulières de la classe. L’observation est le moyen privilégié d’évaluation et porte sur les comportements, les démarches, les stratégies et les réalisations de votre enfant. Il apprend aussi à participer à sa propre évaluation pour en arriver à reconnaître ses forces, ses défis et ses progrès.</w:t>
      </w:r>
    </w:p>
    <w:p w:rsidRPr="00DF419B" w:rsidR="00AB030A" w:rsidP="004E2D95" w:rsidRDefault="00AB030A" w14:paraId="14F4B2E0" w14:textId="77777777">
      <w:pPr>
        <w:ind w:left="396" w:right="324"/>
        <w:jc w:val="both"/>
        <w:rPr>
          <w:noProof/>
          <w:color w:val="auto"/>
          <w:sz w:val="22"/>
          <w:szCs w:val="22"/>
        </w:rPr>
      </w:pPr>
    </w:p>
    <w:p w:rsidRPr="00DF419B" w:rsidR="00AB030A" w:rsidP="004E2D95" w:rsidRDefault="00AB030A" w14:paraId="0A7EE916" w14:textId="709C51A0">
      <w:pPr>
        <w:ind w:left="396" w:right="324"/>
        <w:jc w:val="both"/>
        <w:rPr>
          <w:noProof/>
          <w:color w:val="auto"/>
          <w:sz w:val="22"/>
          <w:szCs w:val="22"/>
        </w:rPr>
      </w:pPr>
      <w:r w:rsidRPr="4C9DC94A" w:rsidR="00AB030A">
        <w:rPr>
          <w:noProof/>
          <w:color w:val="auto"/>
          <w:sz w:val="22"/>
          <w:szCs w:val="22"/>
        </w:rPr>
        <w:t xml:space="preserve">Pour vous informer du développement des compétences de votre enfant, l’école vous fait parvenir périodiquement différentes formes de communication, dont une première communication écrite et </w:t>
      </w:r>
      <w:r w:rsidRPr="4C9DC94A" w:rsidR="007721C5">
        <w:rPr>
          <w:noProof/>
          <w:color w:val="auto"/>
          <w:sz w:val="22"/>
          <w:szCs w:val="22"/>
        </w:rPr>
        <w:t>trois</w:t>
      </w:r>
      <w:r w:rsidRPr="4C9DC94A" w:rsidR="00AB030A">
        <w:rPr>
          <w:noProof/>
          <w:color w:val="auto"/>
          <w:sz w:val="22"/>
          <w:szCs w:val="22"/>
        </w:rPr>
        <w:t xml:space="preserve"> bulletins, ou tout autre forme de communication comme par exemple, s</w:t>
      </w:r>
      <w:r w:rsidRPr="4C9DC94A" w:rsidR="47C57BB1">
        <w:rPr>
          <w:noProof/>
          <w:color w:val="auto"/>
          <w:sz w:val="22"/>
          <w:szCs w:val="22"/>
        </w:rPr>
        <w:t>es travaux</w:t>
      </w:r>
      <w:r w:rsidRPr="4C9DC94A" w:rsidR="00AB030A">
        <w:rPr>
          <w:noProof/>
          <w:color w:val="auto"/>
          <w:sz w:val="22"/>
          <w:szCs w:val="22"/>
        </w:rPr>
        <w:t xml:space="preserve"> qui souligne</w:t>
      </w:r>
      <w:r w:rsidRPr="4C9DC94A" w:rsidR="5EC3E19B">
        <w:rPr>
          <w:noProof/>
          <w:color w:val="auto"/>
          <w:sz w:val="22"/>
          <w:szCs w:val="22"/>
        </w:rPr>
        <w:t>nt</w:t>
      </w:r>
      <w:r w:rsidRPr="4C9DC94A" w:rsidR="00AB030A">
        <w:rPr>
          <w:noProof/>
          <w:color w:val="auto"/>
          <w:sz w:val="22"/>
          <w:szCs w:val="22"/>
        </w:rPr>
        <w:t xml:space="preserve"> ses forces, </w:t>
      </w:r>
      <w:r w:rsidRPr="4C9DC94A" w:rsidR="3320BD17">
        <w:rPr>
          <w:noProof/>
          <w:color w:val="auto"/>
          <w:sz w:val="22"/>
          <w:szCs w:val="22"/>
        </w:rPr>
        <w:t>s</w:t>
      </w:r>
      <w:r w:rsidRPr="4C9DC94A" w:rsidR="00AB030A">
        <w:rPr>
          <w:noProof/>
          <w:color w:val="auto"/>
          <w:sz w:val="22"/>
          <w:szCs w:val="22"/>
        </w:rPr>
        <w:t xml:space="preserve">es défis et </w:t>
      </w:r>
      <w:r w:rsidRPr="4C9DC94A" w:rsidR="53C9D72D">
        <w:rPr>
          <w:noProof/>
          <w:color w:val="auto"/>
          <w:sz w:val="22"/>
          <w:szCs w:val="22"/>
        </w:rPr>
        <w:t>s</w:t>
      </w:r>
      <w:r w:rsidRPr="4C9DC94A" w:rsidR="00AB030A">
        <w:rPr>
          <w:noProof/>
          <w:color w:val="auto"/>
          <w:sz w:val="22"/>
          <w:szCs w:val="22"/>
        </w:rPr>
        <w:t>es progrès.</w:t>
      </w:r>
    </w:p>
    <w:p w:rsidRPr="00DF419B" w:rsidR="00AB030A" w:rsidP="004E2D95" w:rsidRDefault="00AB030A" w14:paraId="41C09CD3" w14:textId="77777777">
      <w:pPr>
        <w:ind w:left="396" w:right="324"/>
        <w:jc w:val="both"/>
        <w:rPr>
          <w:noProof/>
          <w:color w:val="auto"/>
          <w:sz w:val="22"/>
          <w:szCs w:val="22"/>
        </w:rPr>
      </w:pPr>
    </w:p>
    <w:p w:rsidRPr="00DF419B" w:rsidR="00AB030A" w:rsidP="004E2D95" w:rsidRDefault="00AB030A" w14:paraId="154D2E76" w14:textId="7C4ACEBF">
      <w:pPr>
        <w:ind w:left="396" w:right="324"/>
        <w:jc w:val="both"/>
        <w:rPr>
          <w:noProof/>
          <w:color w:val="auto"/>
          <w:sz w:val="22"/>
          <w:szCs w:val="22"/>
        </w:rPr>
      </w:pPr>
      <w:r w:rsidRPr="4C9DC94A" w:rsidR="00AB030A">
        <w:rPr>
          <w:noProof/>
          <w:color w:val="auto"/>
          <w:sz w:val="22"/>
          <w:szCs w:val="22"/>
        </w:rPr>
        <w:t>Il importe de souligner que l</w:t>
      </w:r>
      <w:r w:rsidRPr="4C9DC94A" w:rsidR="2022D8A6">
        <w:rPr>
          <w:noProof/>
          <w:color w:val="auto"/>
          <w:sz w:val="22"/>
          <w:szCs w:val="22"/>
        </w:rPr>
        <w:t>es observations</w:t>
      </w:r>
      <w:r w:rsidRPr="4C9DC94A" w:rsidR="00AB030A">
        <w:rPr>
          <w:noProof/>
          <w:color w:val="auto"/>
          <w:sz w:val="22"/>
          <w:szCs w:val="22"/>
        </w:rPr>
        <w:t xml:space="preserve"> ne ser</w:t>
      </w:r>
      <w:r w:rsidRPr="4C9DC94A" w:rsidR="52ED5AA4">
        <w:rPr>
          <w:noProof/>
          <w:color w:val="auto"/>
          <w:sz w:val="22"/>
          <w:szCs w:val="22"/>
        </w:rPr>
        <w:t>vent</w:t>
      </w:r>
      <w:r w:rsidRPr="4C9DC94A" w:rsidR="00AB030A">
        <w:rPr>
          <w:noProof/>
          <w:color w:val="auto"/>
          <w:sz w:val="22"/>
          <w:szCs w:val="22"/>
        </w:rPr>
        <w:t xml:space="preserve"> pas uniquement à situer votre enfant par rapport aux attentes du programme; elle</w:t>
      </w:r>
      <w:r w:rsidRPr="4C9DC94A" w:rsidR="29512DC4">
        <w:rPr>
          <w:noProof/>
          <w:color w:val="auto"/>
          <w:sz w:val="22"/>
          <w:szCs w:val="22"/>
        </w:rPr>
        <w:t>s</w:t>
      </w:r>
      <w:r w:rsidRPr="4C9DC94A" w:rsidR="00AB030A">
        <w:rPr>
          <w:noProof/>
          <w:color w:val="auto"/>
          <w:sz w:val="22"/>
          <w:szCs w:val="22"/>
        </w:rPr>
        <w:t xml:space="preserve"> s’avère</w:t>
      </w:r>
      <w:r w:rsidRPr="4C9DC94A" w:rsidR="2B7434E5">
        <w:rPr>
          <w:noProof/>
          <w:color w:val="auto"/>
          <w:sz w:val="22"/>
          <w:szCs w:val="22"/>
        </w:rPr>
        <w:t>nt</w:t>
      </w:r>
      <w:r w:rsidRPr="4C9DC94A" w:rsidR="00AB030A">
        <w:rPr>
          <w:noProof/>
          <w:color w:val="auto"/>
          <w:sz w:val="22"/>
          <w:szCs w:val="22"/>
        </w:rPr>
        <w:t xml:space="preserve"> surtout un moyen très important de l’aider à mieux se développer.</w:t>
      </w:r>
    </w:p>
    <w:p w:rsidRPr="00DF419B" w:rsidR="00AB030A" w:rsidP="00DF419B" w:rsidRDefault="00AB030A" w14:paraId="4CFC163F" w14:textId="77777777">
      <w:pPr>
        <w:rPr>
          <w:noProof/>
          <w:color w:val="auto"/>
          <w:sz w:val="22"/>
          <w:szCs w:val="22"/>
        </w:rPr>
      </w:pPr>
    </w:p>
    <w:p w:rsidRPr="00DF419B" w:rsidR="00AB030A" w:rsidP="00DF419B" w:rsidRDefault="00AB030A" w14:paraId="7DEE3D42" w14:textId="77777777">
      <w:pPr>
        <w:jc w:val="center"/>
        <w:rPr>
          <w:b/>
          <w:bCs/>
          <w:i/>
          <w:iCs/>
          <w:noProof/>
          <w:color w:val="auto"/>
          <w:sz w:val="28"/>
          <w:szCs w:val="28"/>
        </w:rPr>
      </w:pPr>
    </w:p>
    <w:p w:rsidRPr="00DF419B" w:rsidR="00AB030A" w:rsidP="00DF419B" w:rsidRDefault="00AB030A" w14:paraId="37B10D08" w14:textId="77777777">
      <w:pPr>
        <w:jc w:val="center"/>
        <w:rPr>
          <w:b/>
          <w:bCs/>
          <w:i/>
          <w:iCs/>
          <w:noProof/>
          <w:color w:val="auto"/>
          <w:sz w:val="28"/>
          <w:szCs w:val="28"/>
        </w:rPr>
      </w:pPr>
    </w:p>
    <w:p w:rsidRPr="00DF419B" w:rsidR="00AB030A" w:rsidP="4C9DC94A" w:rsidRDefault="00AB030A" w14:paraId="2B8636FC" w14:noSpellErr="1" w14:textId="62823ABF">
      <w:pPr>
        <w:pStyle w:val="Normal"/>
        <w:jc w:val="center"/>
        <w:rPr>
          <w:b w:val="1"/>
          <w:bCs w:val="1"/>
          <w:i w:val="1"/>
          <w:iCs w:val="1"/>
          <w:noProof/>
          <w:color w:val="auto"/>
          <w:sz w:val="28"/>
          <w:szCs w:val="28"/>
        </w:rPr>
      </w:pPr>
    </w:p>
    <w:p w:rsidR="00AB030A" w:rsidP="00757A03" w:rsidRDefault="00B23BEE" w14:paraId="56F834B7" w14:textId="77777777">
      <w:pPr>
        <w:jc w:val="center"/>
        <w:rPr>
          <w:color w:val="004E75"/>
          <w:lang w:val="fr-FR"/>
        </w:rPr>
      </w:pPr>
      <w:r>
        <w:rPr>
          <w:noProof/>
          <w:color w:val="004E75"/>
          <w:lang w:val="fr-FR" w:eastAsia="fr-FR"/>
        </w:rPr>
        <w:drawing>
          <wp:inline distT="0" distB="0" distL="0" distR="0" wp14:anchorId="3763CF7E" wp14:editId="0B1BD7B0">
            <wp:extent cx="1516380" cy="1341120"/>
            <wp:effectExtent l="0" t="0" r="7620" b="0"/>
            <wp:docPr id="1" name="Image 1" descr="À l&amp;#039;éco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À l&amp;#039;écol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16380" cy="1341120"/>
                    </a:xfrm>
                    <a:prstGeom prst="rect">
                      <a:avLst/>
                    </a:prstGeom>
                    <a:noFill/>
                    <a:ln>
                      <a:noFill/>
                    </a:ln>
                  </pic:spPr>
                </pic:pic>
              </a:graphicData>
            </a:graphic>
          </wp:inline>
        </w:drawing>
      </w:r>
    </w:p>
    <w:p w:rsidR="00AB030A" w:rsidP="00757A03" w:rsidRDefault="00AB030A" w14:paraId="0B0B4226" w14:textId="77777777">
      <w:pPr>
        <w:jc w:val="center"/>
        <w:rPr>
          <w:color w:val="004E75"/>
          <w:lang w:val="fr-FR"/>
        </w:rPr>
      </w:pPr>
    </w:p>
    <w:p w:rsidR="00AB030A" w:rsidP="00757A03" w:rsidRDefault="00AB030A" w14:paraId="49F57456" w14:textId="77777777">
      <w:pPr>
        <w:jc w:val="center"/>
        <w:rPr>
          <w:color w:val="004E75"/>
          <w:lang w:val="fr-FR"/>
        </w:rPr>
      </w:pPr>
    </w:p>
    <w:p w:rsidR="00AB030A" w:rsidP="00757A03" w:rsidRDefault="00AB030A" w14:paraId="687CDA7C" w14:textId="77777777">
      <w:pPr>
        <w:jc w:val="center"/>
        <w:rPr>
          <w:color w:val="004E75"/>
          <w:lang w:val="fr-FR"/>
        </w:rPr>
      </w:pPr>
    </w:p>
    <w:p w:rsidR="00AB030A" w:rsidP="00757A03" w:rsidRDefault="00AB030A" w14:paraId="18D6BFAF" w14:textId="77777777">
      <w:pPr>
        <w:jc w:val="center"/>
        <w:rPr>
          <w:color w:val="004E75"/>
          <w:lang w:val="fr-FR"/>
        </w:rPr>
      </w:pPr>
    </w:p>
    <w:p w:rsidR="00AB030A" w:rsidP="004A11DA" w:rsidRDefault="00AB030A" w14:paraId="018460FD" w14:textId="77777777">
      <w:pPr>
        <w:rPr>
          <w:i/>
          <w:iCs/>
          <w:color w:val="auto"/>
          <w:sz w:val="14"/>
          <w:szCs w:val="14"/>
          <w:lang w:val="fr-FR"/>
        </w:rPr>
        <w:sectPr w:rsidR="00AB030A" w:rsidSect="004E2D95">
          <w:pgSz w:w="12240" w:h="15840" w:orient="portrait"/>
          <w:pgMar w:top="576" w:right="1440" w:bottom="576" w:left="1440" w:header="706" w:footer="706" w:gutter="0"/>
          <w:pgBorders w:offsetFrom="page">
            <w:top w:val="double" w:color="auto" w:sz="4" w:space="24"/>
            <w:left w:val="double" w:color="auto" w:sz="4" w:space="24"/>
            <w:bottom w:val="double" w:color="auto" w:sz="4" w:space="24"/>
            <w:right w:val="double" w:color="auto" w:sz="4" w:space="24"/>
          </w:pgBorders>
          <w:cols w:space="708"/>
          <w:docGrid w:linePitch="360"/>
        </w:sectPr>
      </w:pPr>
      <w:r w:rsidRPr="004E2D95">
        <w:rPr>
          <w:color w:val="auto"/>
          <w:sz w:val="14"/>
          <w:szCs w:val="14"/>
          <w:lang w:val="fr-FR"/>
        </w:rPr>
        <w:t>Extrait de</w:t>
      </w:r>
      <w:r w:rsidRPr="004E2D95">
        <w:rPr>
          <w:color w:val="004E75"/>
          <w:sz w:val="14"/>
          <w:szCs w:val="14"/>
          <w:lang w:val="fr-FR"/>
        </w:rPr>
        <w:t xml:space="preserve"> : </w:t>
      </w:r>
      <w:r w:rsidRPr="004E2D95">
        <w:rPr>
          <w:i/>
          <w:iCs/>
          <w:color w:val="auto"/>
          <w:sz w:val="14"/>
          <w:szCs w:val="14"/>
          <w:lang w:val="fr-FR"/>
        </w:rPr>
        <w:t>Exemple d’un document qui peut accompagner le bulletin/Service national du RÉCIT</w:t>
      </w:r>
    </w:p>
    <w:p w:rsidR="00306834" w:rsidP="00306834" w:rsidRDefault="00306834" w14:paraId="4E89772B" w14:textId="2BB5D997">
      <w:pPr>
        <w:jc w:val="center"/>
        <w:rPr>
          <w:noProof/>
          <w:color w:val="auto"/>
        </w:rPr>
      </w:pPr>
      <w:r w:rsidRPr="001D54CF">
        <w:rPr>
          <w:noProof/>
          <w:color w:val="auto"/>
        </w:rPr>
        <w:lastRenderedPageBreak/>
        <w:t>Nous vous rappelons les communications officielles que vous</w:t>
      </w:r>
      <w:r>
        <w:rPr>
          <w:noProof/>
          <w:color w:val="auto"/>
        </w:rPr>
        <w:t xml:space="preserve"> </w:t>
      </w:r>
      <w:r w:rsidRPr="001D54CF">
        <w:rPr>
          <w:noProof/>
          <w:color w:val="auto"/>
        </w:rPr>
        <w:t>recevrez durant l’année scolaire</w:t>
      </w:r>
      <w:r>
        <w:rPr>
          <w:noProof/>
          <w:color w:val="auto"/>
        </w:rPr>
        <w:t>.</w:t>
      </w:r>
    </w:p>
    <w:p w:rsidR="00F651E3" w:rsidP="00306834" w:rsidRDefault="00F651E3" w14:paraId="7A6932C5" w14:textId="77777777">
      <w:pPr>
        <w:jc w:val="center"/>
        <w:rPr>
          <w:noProof/>
          <w:color w:val="auto"/>
        </w:rPr>
      </w:pPr>
    </w:p>
    <w:p w:rsidRPr="00306834" w:rsidR="00306834" w:rsidP="00306834" w:rsidRDefault="00306834" w14:paraId="0AAD7B60" w14:textId="77777777">
      <w:pPr>
        <w:jc w:val="center"/>
        <w:rPr>
          <w:noProof/>
          <w:color w:val="auto"/>
          <w:sz w:val="20"/>
          <w:szCs w:val="20"/>
        </w:rPr>
      </w:pPr>
    </w:p>
    <w:tbl>
      <w:tblPr>
        <w:tblW w:w="5000" w:type="pct"/>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A0" w:firstRow="1" w:lastRow="0" w:firstColumn="1" w:lastColumn="0" w:noHBand="0" w:noVBand="0"/>
      </w:tblPr>
      <w:tblGrid>
        <w:gridCol w:w="3077"/>
        <w:gridCol w:w="11313"/>
      </w:tblGrid>
      <w:tr w:rsidRPr="004C776B" w:rsidR="00306834" w:rsidTr="6DCE54BC" w14:paraId="3564D1EB" w14:textId="77777777">
        <w:tc>
          <w:tcPr>
            <w:tcW w:w="5000" w:type="pct"/>
            <w:gridSpan w:val="2"/>
            <w:shd w:val="clear" w:color="auto" w:fill="000000" w:themeFill="text1"/>
            <w:tcMar/>
          </w:tcPr>
          <w:p w:rsidRPr="004C776B" w:rsidR="00306834" w:rsidP="008F2540" w:rsidRDefault="00306834" w14:paraId="3C62CD25" w14:textId="77777777">
            <w:pPr>
              <w:spacing w:line="360" w:lineRule="auto"/>
              <w:jc w:val="center"/>
              <w:rPr>
                <w:color w:val="auto"/>
              </w:rPr>
            </w:pPr>
            <w:r w:rsidRPr="004C776B">
              <w:rPr>
                <w:color w:val="auto"/>
              </w:rPr>
              <w:t>Communications officielles de l’année</w:t>
            </w:r>
          </w:p>
        </w:tc>
      </w:tr>
      <w:tr w:rsidRPr="004C776B" w:rsidR="00306834" w:rsidTr="6DCE54BC" w14:paraId="30A8705B" w14:textId="77777777">
        <w:trPr>
          <w:cantSplit/>
          <w:trHeight w:val="1097" w:hRule="exact"/>
        </w:trPr>
        <w:tc>
          <w:tcPr>
            <w:tcW w:w="1069" w:type="pct"/>
            <w:tcMar/>
            <w:vAlign w:val="center"/>
          </w:tcPr>
          <w:p w:rsidRPr="004C776B" w:rsidR="00306834" w:rsidP="008F2540" w:rsidRDefault="00306834" w14:paraId="77D5F72A" w14:textId="77777777">
            <w:pPr>
              <w:spacing w:line="360" w:lineRule="auto"/>
              <w:rPr>
                <w:b/>
                <w:bCs/>
                <w:color w:val="auto"/>
              </w:rPr>
            </w:pPr>
            <w:r w:rsidRPr="004C776B">
              <w:rPr>
                <w:b/>
                <w:bCs/>
                <w:color w:val="auto"/>
              </w:rPr>
              <w:t>1</w:t>
            </w:r>
            <w:r w:rsidRPr="004C776B">
              <w:rPr>
                <w:b/>
                <w:bCs/>
                <w:color w:val="auto"/>
                <w:vertAlign w:val="superscript"/>
              </w:rPr>
              <w:t>re</w:t>
            </w:r>
            <w:r w:rsidRPr="004C776B">
              <w:rPr>
                <w:b/>
                <w:bCs/>
                <w:color w:val="auto"/>
              </w:rPr>
              <w:t xml:space="preserve"> communication écrite</w:t>
            </w:r>
          </w:p>
        </w:tc>
        <w:tc>
          <w:tcPr>
            <w:tcW w:w="3931" w:type="pct"/>
            <w:tcMar/>
          </w:tcPr>
          <w:p w:rsidR="00306834" w:rsidP="008F2540" w:rsidRDefault="00306834" w14:paraId="6677FB72" w14:textId="38AA1D3A">
            <w:pPr>
              <w:jc w:val="both"/>
              <w:rPr>
                <w:color w:val="auto"/>
              </w:rPr>
            </w:pPr>
            <w:r w:rsidRPr="6DCE54BC" w:rsidR="00306834">
              <w:rPr>
                <w:color w:val="auto"/>
              </w:rPr>
              <w:t xml:space="preserve">Vous recevrez </w:t>
            </w:r>
            <w:r w:rsidRPr="6DCE54BC" w:rsidR="00306834">
              <w:rPr>
                <w:color w:val="auto"/>
              </w:rPr>
              <w:t>une première communication</w:t>
            </w:r>
            <w:r w:rsidRPr="6DCE54BC" w:rsidR="59C491D5">
              <w:rPr>
                <w:color w:val="auto"/>
              </w:rPr>
              <w:t xml:space="preserve"> écrite</w:t>
            </w:r>
            <w:r w:rsidRPr="6DCE54BC" w:rsidR="00306834">
              <w:rPr>
                <w:color w:val="auto"/>
              </w:rPr>
              <w:t xml:space="preserve"> dans la semaine </w:t>
            </w:r>
            <w:r w:rsidRPr="6DCE54BC" w:rsidR="00306834">
              <w:rPr>
                <w:color w:val="auto"/>
              </w:rPr>
              <w:t xml:space="preserve">du </w:t>
            </w:r>
            <w:r w:rsidRPr="6DCE54BC" w:rsidR="648FC3A4">
              <w:rPr>
                <w:color w:val="auto"/>
              </w:rPr>
              <w:t>13</w:t>
            </w:r>
            <w:r w:rsidRPr="6DCE54BC" w:rsidR="53A64FDA">
              <w:rPr>
                <w:color w:val="auto"/>
              </w:rPr>
              <w:t xml:space="preserve"> </w:t>
            </w:r>
            <w:r w:rsidRPr="6DCE54BC" w:rsidR="53A64FDA">
              <w:rPr>
                <w:color w:val="auto"/>
              </w:rPr>
              <w:t>octobre</w:t>
            </w:r>
            <w:r w:rsidRPr="6DCE54BC" w:rsidR="00306834">
              <w:rPr>
                <w:color w:val="auto"/>
              </w:rPr>
              <w:t xml:space="preserve">. Cette communication contiendra des renseignements qui visent à indiquer de quelle manière votre enfant </w:t>
            </w:r>
            <w:r w:rsidRPr="6DCE54BC" w:rsidR="00306834">
              <w:rPr>
                <w:color w:val="auto"/>
              </w:rPr>
              <w:t>se développe</w:t>
            </w:r>
            <w:r w:rsidRPr="6DCE54BC" w:rsidR="00306834">
              <w:rPr>
                <w:color w:val="auto"/>
              </w:rPr>
              <w:t xml:space="preserve"> </w:t>
            </w:r>
            <w:r w:rsidRPr="6DCE54BC" w:rsidR="00306834">
              <w:rPr>
                <w:color w:val="auto"/>
              </w:rPr>
              <w:t>au niveau</w:t>
            </w:r>
            <w:r w:rsidRPr="6DCE54BC" w:rsidR="00306834">
              <w:rPr>
                <w:color w:val="auto"/>
              </w:rPr>
              <w:t xml:space="preserve"> de ses apprentissages et de son comportement.</w:t>
            </w:r>
          </w:p>
          <w:p w:rsidR="00306834" w:rsidP="4C9DC94A" w:rsidRDefault="00306834" w14:paraId="3471EF99" w14:noSpellErr="1" w14:textId="6C54D4A7">
            <w:pPr>
              <w:pStyle w:val="Normal"/>
              <w:jc w:val="both"/>
              <w:rPr>
                <w:color w:val="auto"/>
              </w:rPr>
            </w:pPr>
          </w:p>
          <w:p w:rsidR="4C9DC94A" w:rsidP="4C9DC94A" w:rsidRDefault="4C9DC94A" w14:paraId="1A4BB4E9" w14:textId="517EF93E">
            <w:pPr>
              <w:pStyle w:val="Normal"/>
              <w:jc w:val="both"/>
              <w:rPr>
                <w:color w:val="auto"/>
              </w:rPr>
            </w:pPr>
          </w:p>
          <w:p w:rsidR="00306834" w:rsidP="008F2540" w:rsidRDefault="00306834" w14:paraId="12017E1A" w14:textId="77777777">
            <w:pPr>
              <w:jc w:val="both"/>
              <w:rPr>
                <w:color w:val="auto"/>
              </w:rPr>
            </w:pPr>
          </w:p>
          <w:p w:rsidR="00306834" w:rsidP="008F2540" w:rsidRDefault="00306834" w14:paraId="5E4F63CA" w14:textId="77777777">
            <w:pPr>
              <w:jc w:val="both"/>
              <w:rPr>
                <w:color w:val="auto"/>
              </w:rPr>
            </w:pPr>
          </w:p>
          <w:p w:rsidR="00306834" w:rsidP="008F2540" w:rsidRDefault="00306834" w14:paraId="26B42D00" w14:textId="77777777">
            <w:pPr>
              <w:jc w:val="both"/>
              <w:rPr>
                <w:color w:val="auto"/>
              </w:rPr>
            </w:pPr>
          </w:p>
          <w:p w:rsidR="00306834" w:rsidP="008F2540" w:rsidRDefault="00306834" w14:paraId="692F3310" w14:textId="77777777">
            <w:pPr>
              <w:jc w:val="both"/>
              <w:rPr>
                <w:color w:val="auto"/>
              </w:rPr>
            </w:pPr>
          </w:p>
          <w:p w:rsidRPr="004C776B" w:rsidR="00306834" w:rsidP="008F2540" w:rsidRDefault="00306834" w14:paraId="52C6D363" w14:textId="77777777">
            <w:pPr>
              <w:jc w:val="both"/>
              <w:rPr>
                <w:color w:val="auto"/>
                <w:highlight w:val="yellow"/>
              </w:rPr>
            </w:pPr>
          </w:p>
        </w:tc>
      </w:tr>
      <w:tr w:rsidRPr="004C776B" w:rsidR="00306834" w:rsidTr="6DCE54BC" w14:paraId="65B8B2C4" w14:textId="77777777">
        <w:trPr>
          <w:cantSplit/>
          <w:trHeight w:val="843" w:hRule="exact"/>
        </w:trPr>
        <w:tc>
          <w:tcPr>
            <w:tcW w:w="1069" w:type="pct"/>
            <w:tcMar/>
            <w:vAlign w:val="center"/>
          </w:tcPr>
          <w:p w:rsidRPr="004C776B" w:rsidR="00306834" w:rsidP="008F2540" w:rsidRDefault="00306834" w14:paraId="48EB2268" w14:textId="77777777">
            <w:pPr>
              <w:spacing w:line="360" w:lineRule="auto"/>
              <w:rPr>
                <w:b/>
                <w:bCs/>
                <w:color w:val="auto"/>
              </w:rPr>
            </w:pPr>
            <w:r w:rsidRPr="004C776B">
              <w:rPr>
                <w:b/>
                <w:bCs/>
                <w:color w:val="auto"/>
              </w:rPr>
              <w:t>Premier bulletin</w:t>
            </w:r>
          </w:p>
        </w:tc>
        <w:tc>
          <w:tcPr>
            <w:tcW w:w="3931" w:type="pct"/>
            <w:tcMar/>
          </w:tcPr>
          <w:p w:rsidRPr="004C776B" w:rsidR="00306834" w:rsidP="008F2540" w:rsidRDefault="00306834" w14:paraId="7F93D754" w14:textId="679920EB">
            <w:pPr>
              <w:jc w:val="both"/>
              <w:rPr>
                <w:color w:val="auto"/>
                <w:highlight w:val="yellow"/>
              </w:rPr>
            </w:pPr>
            <w:r w:rsidRPr="6DCE54BC" w:rsidR="00306834">
              <w:rPr>
                <w:color w:val="000000" w:themeColor="text1" w:themeTint="FF" w:themeShade="FF"/>
              </w:rPr>
              <w:t xml:space="preserve">Le bulletin sera envoyé par </w:t>
            </w:r>
            <w:r w:rsidRPr="6DCE54BC" w:rsidR="00306834">
              <w:rPr>
                <w:color w:val="000000" w:themeColor="text1" w:themeTint="FF" w:themeShade="FF"/>
              </w:rPr>
              <w:t>Mozaïk</w:t>
            </w:r>
            <w:r w:rsidRPr="6DCE54BC" w:rsidR="00306834">
              <w:rPr>
                <w:color w:val="000000" w:themeColor="text1" w:themeTint="FF" w:themeShade="FF"/>
              </w:rPr>
              <w:t xml:space="preserve"> au cours de la semaine du </w:t>
            </w:r>
            <w:r w:rsidRPr="6DCE54BC" w:rsidR="2110A040">
              <w:rPr>
                <w:color w:val="000000" w:themeColor="text1" w:themeTint="FF" w:themeShade="FF"/>
              </w:rPr>
              <w:t>17</w:t>
            </w:r>
            <w:r w:rsidRPr="6DCE54BC" w:rsidR="00306834">
              <w:rPr>
                <w:color w:val="000000" w:themeColor="text1" w:themeTint="FF" w:themeShade="FF"/>
              </w:rPr>
              <w:t xml:space="preserve"> </w:t>
            </w:r>
            <w:r w:rsidRPr="6DCE54BC" w:rsidR="007721C5">
              <w:rPr>
                <w:color w:val="000000" w:themeColor="text1" w:themeTint="FF" w:themeShade="FF"/>
              </w:rPr>
              <w:t>novembre</w:t>
            </w:r>
            <w:r w:rsidRPr="6DCE54BC" w:rsidR="00306834">
              <w:rPr>
                <w:color w:val="000000" w:themeColor="text1" w:themeTint="FF" w:themeShade="FF"/>
              </w:rPr>
              <w:t xml:space="preserve"> 202</w:t>
            </w:r>
            <w:r w:rsidRPr="6DCE54BC" w:rsidR="471385B9">
              <w:rPr>
                <w:color w:val="000000" w:themeColor="text1" w:themeTint="FF" w:themeShade="FF"/>
              </w:rPr>
              <w:t>5</w:t>
            </w:r>
            <w:r w:rsidRPr="6DCE54BC" w:rsidR="00306834">
              <w:rPr>
                <w:color w:val="000000" w:themeColor="text1" w:themeTint="FF" w:themeShade="FF"/>
              </w:rPr>
              <w:t xml:space="preserve">. </w:t>
            </w:r>
            <w:r w:rsidRPr="6DCE54BC" w:rsidR="00306834">
              <w:rPr>
                <w:color w:val="000000" w:themeColor="text1" w:themeTint="FF" w:themeShade="FF"/>
                <w:sz w:val="27"/>
                <w:szCs w:val="27"/>
              </w:rPr>
              <w:t xml:space="preserve">Ce </w:t>
            </w:r>
            <w:r w:rsidRPr="6DCE54BC" w:rsidR="00306834">
              <w:rPr>
                <w:color w:val="auto"/>
              </w:rPr>
              <w:t>bulletin couvrira la période</w:t>
            </w:r>
            <w:r w:rsidRPr="6DCE54BC" w:rsidR="00306834">
              <w:rPr>
                <w:color w:val="auto"/>
              </w:rPr>
              <w:t xml:space="preserve"> du </w:t>
            </w:r>
            <w:r w:rsidRPr="6DCE54BC" w:rsidR="007721C5">
              <w:rPr>
                <w:color w:val="auto"/>
              </w:rPr>
              <w:t>2</w:t>
            </w:r>
            <w:r w:rsidRPr="6DCE54BC" w:rsidR="752B4E5B">
              <w:rPr>
                <w:color w:val="auto"/>
              </w:rPr>
              <w:t>7</w:t>
            </w:r>
            <w:r w:rsidRPr="6DCE54BC" w:rsidR="00306834">
              <w:rPr>
                <w:color w:val="auto"/>
              </w:rPr>
              <w:t xml:space="preserve"> août au </w:t>
            </w:r>
            <w:r w:rsidRPr="6DCE54BC" w:rsidR="77D69A95">
              <w:rPr>
                <w:color w:val="auto"/>
              </w:rPr>
              <w:t>7</w:t>
            </w:r>
            <w:r w:rsidRPr="6DCE54BC" w:rsidR="00306834">
              <w:rPr>
                <w:color w:val="auto"/>
              </w:rPr>
              <w:t xml:space="preserve"> </w:t>
            </w:r>
            <w:r w:rsidRPr="6DCE54BC" w:rsidR="007721C5">
              <w:rPr>
                <w:color w:val="auto"/>
              </w:rPr>
              <w:t>novembre</w:t>
            </w:r>
            <w:r w:rsidRPr="6DCE54BC" w:rsidR="00306834">
              <w:rPr>
                <w:color w:val="auto"/>
              </w:rPr>
              <w:t xml:space="preserve"> 202</w:t>
            </w:r>
            <w:r w:rsidRPr="6DCE54BC" w:rsidR="183C46A0">
              <w:rPr>
                <w:color w:val="auto"/>
              </w:rPr>
              <w:t>5</w:t>
            </w:r>
            <w:r w:rsidRPr="6DCE54BC" w:rsidR="00306834">
              <w:rPr>
                <w:color w:val="auto"/>
              </w:rPr>
              <w:t>.</w:t>
            </w:r>
          </w:p>
        </w:tc>
      </w:tr>
      <w:tr w:rsidRPr="004C776B" w:rsidR="00306834" w:rsidTr="6DCE54BC" w14:paraId="54BB40EC" w14:textId="77777777">
        <w:trPr>
          <w:cantSplit/>
          <w:trHeight w:val="1106" w:hRule="exact"/>
        </w:trPr>
        <w:tc>
          <w:tcPr>
            <w:tcW w:w="1069" w:type="pct"/>
            <w:tcBorders>
              <w:bottom w:val="single" w:color="auto" w:sz="4" w:space="0"/>
            </w:tcBorders>
            <w:tcMar/>
            <w:vAlign w:val="center"/>
          </w:tcPr>
          <w:p w:rsidRPr="004C776B" w:rsidR="00306834" w:rsidP="008F2540" w:rsidRDefault="00F651E3" w14:paraId="79AEEFC7" w14:textId="2223ADDB">
            <w:pPr>
              <w:spacing w:line="360" w:lineRule="auto"/>
              <w:rPr>
                <w:b/>
                <w:bCs/>
                <w:color w:val="auto"/>
              </w:rPr>
            </w:pPr>
            <w:r>
              <w:rPr>
                <w:b/>
                <w:bCs/>
                <w:color w:val="auto"/>
              </w:rPr>
              <w:t>Deuxième bulletin</w:t>
            </w:r>
          </w:p>
        </w:tc>
        <w:tc>
          <w:tcPr>
            <w:tcW w:w="3931" w:type="pct"/>
            <w:tcBorders>
              <w:bottom w:val="single" w:color="auto" w:sz="4" w:space="0"/>
            </w:tcBorders>
            <w:tcMar/>
          </w:tcPr>
          <w:p w:rsidRPr="008E16EC" w:rsidR="00306834" w:rsidP="008F2540" w:rsidRDefault="007721C5" w14:paraId="473198AF" w14:textId="0C36BEB1">
            <w:pPr>
              <w:jc w:val="both"/>
              <w:rPr>
                <w:color w:val="auto"/>
                <w:highlight w:val="yellow"/>
              </w:rPr>
            </w:pPr>
            <w:r w:rsidRPr="6DCE54BC" w:rsidR="007721C5">
              <w:rPr>
                <w:color w:val="auto"/>
              </w:rPr>
              <w:t xml:space="preserve">Le deuxième bulletin vous sera acheminé </w:t>
            </w:r>
            <w:r w:rsidRPr="6DCE54BC" w:rsidR="007721C5">
              <w:rPr>
                <w:color w:val="auto"/>
              </w:rPr>
              <w:t xml:space="preserve">par </w:t>
            </w:r>
            <w:r w:rsidRPr="6DCE54BC" w:rsidR="007721C5">
              <w:rPr>
                <w:color w:val="auto"/>
              </w:rPr>
              <w:t>Mozaïk</w:t>
            </w:r>
            <w:r w:rsidRPr="6DCE54BC" w:rsidR="007721C5">
              <w:rPr>
                <w:color w:val="auto"/>
              </w:rPr>
              <w:t xml:space="preserve"> </w:t>
            </w:r>
            <w:r w:rsidRPr="6DCE54BC" w:rsidR="007721C5">
              <w:rPr>
                <w:color w:val="auto"/>
              </w:rPr>
              <w:t xml:space="preserve">dans la semaine du </w:t>
            </w:r>
            <w:r w:rsidRPr="6DCE54BC" w:rsidR="136743DA">
              <w:rPr>
                <w:color w:val="auto"/>
              </w:rPr>
              <w:t>9</w:t>
            </w:r>
            <w:r w:rsidRPr="6DCE54BC" w:rsidR="007721C5">
              <w:rPr>
                <w:color w:val="auto"/>
              </w:rPr>
              <w:t xml:space="preserve"> </w:t>
            </w:r>
            <w:r w:rsidRPr="6DCE54BC" w:rsidR="0642D6D1">
              <w:rPr>
                <w:color w:val="auto"/>
              </w:rPr>
              <w:t>mars</w:t>
            </w:r>
            <w:r w:rsidRPr="6DCE54BC" w:rsidR="007721C5">
              <w:rPr>
                <w:color w:val="auto"/>
              </w:rPr>
              <w:t xml:space="preserve"> </w:t>
            </w:r>
            <w:r w:rsidRPr="6DCE54BC" w:rsidR="007721C5">
              <w:rPr>
                <w:color w:val="auto"/>
              </w:rPr>
              <w:t>202</w:t>
            </w:r>
            <w:r w:rsidRPr="6DCE54BC" w:rsidR="3E990C36">
              <w:rPr>
                <w:color w:val="auto"/>
              </w:rPr>
              <w:t>5</w:t>
            </w:r>
            <w:r w:rsidRPr="6DCE54BC" w:rsidR="007721C5">
              <w:rPr>
                <w:color w:val="auto"/>
              </w:rPr>
              <w:t>.</w:t>
            </w:r>
            <w:r w:rsidRPr="6DCE54BC" w:rsidR="007721C5">
              <w:rPr>
                <w:color w:val="auto"/>
              </w:rPr>
              <w:t xml:space="preserve"> Ce bu</w:t>
            </w:r>
            <w:r w:rsidRPr="6DCE54BC" w:rsidR="007721C5">
              <w:rPr>
                <w:color w:val="auto"/>
              </w:rPr>
              <w:t xml:space="preserve">lletin couvrira la période du </w:t>
            </w:r>
            <w:r w:rsidRPr="6DCE54BC" w:rsidR="32F1CD48">
              <w:rPr>
                <w:color w:val="auto"/>
              </w:rPr>
              <w:t>10</w:t>
            </w:r>
            <w:r w:rsidRPr="6DCE54BC" w:rsidR="007721C5">
              <w:rPr>
                <w:color w:val="auto"/>
              </w:rPr>
              <w:t xml:space="preserve"> </w:t>
            </w:r>
            <w:r w:rsidRPr="6DCE54BC" w:rsidR="007721C5">
              <w:rPr>
                <w:color w:val="auto"/>
              </w:rPr>
              <w:t>novembre 202</w:t>
            </w:r>
            <w:r w:rsidRPr="6DCE54BC" w:rsidR="3AE1D6FC">
              <w:rPr>
                <w:color w:val="auto"/>
              </w:rPr>
              <w:t>5</w:t>
            </w:r>
            <w:r w:rsidRPr="6DCE54BC" w:rsidR="007721C5">
              <w:rPr>
                <w:color w:val="auto"/>
              </w:rPr>
              <w:t xml:space="preserve"> au 2</w:t>
            </w:r>
            <w:r w:rsidRPr="6DCE54BC" w:rsidR="5FC0F1EE">
              <w:rPr>
                <w:color w:val="auto"/>
              </w:rPr>
              <w:t>0</w:t>
            </w:r>
            <w:r w:rsidRPr="6DCE54BC" w:rsidR="007721C5">
              <w:rPr>
                <w:color w:val="auto"/>
              </w:rPr>
              <w:t xml:space="preserve"> février 202</w:t>
            </w:r>
            <w:r w:rsidRPr="6DCE54BC" w:rsidR="172A4FC4">
              <w:rPr>
                <w:color w:val="auto"/>
              </w:rPr>
              <w:t>6</w:t>
            </w:r>
            <w:r w:rsidRPr="6DCE54BC" w:rsidR="007721C5">
              <w:rPr>
                <w:color w:val="auto"/>
              </w:rPr>
              <w:t>.</w:t>
            </w:r>
          </w:p>
        </w:tc>
      </w:tr>
      <w:tr w:rsidRPr="004C776B" w:rsidR="00306834" w:rsidTr="6DCE54BC" w14:paraId="2362A849" w14:textId="77777777">
        <w:trPr>
          <w:cantSplit/>
          <w:trHeight w:val="800" w:hRule="exact"/>
        </w:trPr>
        <w:tc>
          <w:tcPr>
            <w:tcW w:w="1069" w:type="pct"/>
            <w:tcBorders>
              <w:top w:val="single" w:color="auto" w:sz="4" w:space="0"/>
              <w:left w:val="single" w:color="auto" w:sz="4" w:space="0"/>
              <w:bottom w:val="single" w:color="auto" w:sz="4" w:space="0"/>
            </w:tcBorders>
            <w:tcMar/>
            <w:vAlign w:val="center"/>
          </w:tcPr>
          <w:p w:rsidRPr="004C776B" w:rsidR="00306834" w:rsidP="008F2540" w:rsidRDefault="00F651E3" w14:paraId="2EB68549" w14:textId="28D296F4">
            <w:pPr>
              <w:spacing w:line="360" w:lineRule="auto"/>
              <w:rPr>
                <w:b/>
                <w:bCs/>
                <w:color w:val="auto"/>
              </w:rPr>
            </w:pPr>
            <w:r>
              <w:rPr>
                <w:b/>
                <w:bCs/>
                <w:color w:val="auto"/>
              </w:rPr>
              <w:t>Troisième</w:t>
            </w:r>
            <w:r w:rsidRPr="004C776B" w:rsidR="00306834">
              <w:rPr>
                <w:b/>
                <w:bCs/>
                <w:color w:val="auto"/>
              </w:rPr>
              <w:t xml:space="preserve"> bulletin</w:t>
            </w:r>
          </w:p>
        </w:tc>
        <w:tc>
          <w:tcPr>
            <w:tcW w:w="3931" w:type="pct"/>
            <w:tcBorders>
              <w:top w:val="single" w:color="auto" w:sz="4" w:space="0"/>
              <w:bottom w:val="single" w:color="auto" w:sz="4" w:space="0"/>
              <w:right w:val="single" w:color="auto" w:sz="4" w:space="0"/>
            </w:tcBorders>
            <w:tcMar/>
          </w:tcPr>
          <w:p w:rsidRPr="004C776B" w:rsidR="00306834" w:rsidP="008F2540" w:rsidRDefault="00306834" w14:paraId="2B241C69" w14:textId="5BCEAD19">
            <w:pPr>
              <w:jc w:val="both"/>
              <w:rPr>
                <w:color w:val="auto"/>
                <w:highlight w:val="yellow"/>
              </w:rPr>
            </w:pPr>
            <w:r w:rsidRPr="6DCE54BC" w:rsidR="00306834">
              <w:rPr>
                <w:color w:val="auto"/>
              </w:rPr>
              <w:t xml:space="preserve">Le </w:t>
            </w:r>
            <w:r w:rsidRPr="6DCE54BC" w:rsidR="007721C5">
              <w:rPr>
                <w:color w:val="auto"/>
              </w:rPr>
              <w:t>troisième</w:t>
            </w:r>
            <w:r w:rsidRPr="6DCE54BC" w:rsidR="00306834">
              <w:rPr>
                <w:color w:val="auto"/>
              </w:rPr>
              <w:t xml:space="preserve"> bulletin vous sera acheminé </w:t>
            </w:r>
            <w:r w:rsidRPr="6DCE54BC" w:rsidR="00306834">
              <w:rPr>
                <w:color w:val="auto"/>
              </w:rPr>
              <w:t xml:space="preserve">par </w:t>
            </w:r>
            <w:r w:rsidRPr="6DCE54BC" w:rsidR="00306834">
              <w:rPr>
                <w:color w:val="auto"/>
              </w:rPr>
              <w:t>Mozaïk</w:t>
            </w:r>
            <w:r w:rsidRPr="6DCE54BC" w:rsidR="00306834">
              <w:rPr>
                <w:color w:val="auto"/>
              </w:rPr>
              <w:t xml:space="preserve"> </w:t>
            </w:r>
            <w:r w:rsidRPr="6DCE54BC" w:rsidR="00306834">
              <w:rPr>
                <w:color w:val="auto"/>
              </w:rPr>
              <w:t xml:space="preserve">dans la semaine du </w:t>
            </w:r>
            <w:r w:rsidRPr="6DCE54BC" w:rsidR="29EE98CC">
              <w:rPr>
                <w:color w:val="auto"/>
              </w:rPr>
              <w:t>1</w:t>
            </w:r>
            <w:r w:rsidRPr="6DCE54BC" w:rsidR="2E572745">
              <w:rPr>
                <w:color w:val="auto"/>
              </w:rPr>
              <w:t>3</w:t>
            </w:r>
            <w:r w:rsidRPr="6DCE54BC" w:rsidR="00306834">
              <w:rPr>
                <w:color w:val="auto"/>
              </w:rPr>
              <w:t xml:space="preserve"> </w:t>
            </w:r>
            <w:r w:rsidRPr="6DCE54BC" w:rsidR="00306834">
              <w:rPr>
                <w:color w:val="auto"/>
              </w:rPr>
              <w:t>jui</w:t>
            </w:r>
            <w:r w:rsidRPr="6DCE54BC" w:rsidR="2D09C394">
              <w:rPr>
                <w:color w:val="auto"/>
              </w:rPr>
              <w:t>llet</w:t>
            </w:r>
            <w:r w:rsidRPr="6DCE54BC" w:rsidR="00306834">
              <w:rPr>
                <w:color w:val="auto"/>
              </w:rPr>
              <w:t xml:space="preserve"> 202</w:t>
            </w:r>
            <w:r w:rsidRPr="6DCE54BC" w:rsidR="1B2D2D26">
              <w:rPr>
                <w:color w:val="auto"/>
              </w:rPr>
              <w:t>6</w:t>
            </w:r>
            <w:r w:rsidRPr="6DCE54BC" w:rsidR="00306834">
              <w:rPr>
                <w:color w:val="auto"/>
              </w:rPr>
              <w:t>.</w:t>
            </w:r>
            <w:r w:rsidRPr="6DCE54BC" w:rsidR="00306834">
              <w:rPr>
                <w:color w:val="auto"/>
              </w:rPr>
              <w:t xml:space="preserve"> Ce bu</w:t>
            </w:r>
            <w:r w:rsidRPr="6DCE54BC" w:rsidR="00306834">
              <w:rPr>
                <w:color w:val="auto"/>
              </w:rPr>
              <w:t xml:space="preserve">lletin couvrira la période du </w:t>
            </w:r>
            <w:r w:rsidRPr="6DCE54BC" w:rsidR="25C4DD12">
              <w:rPr>
                <w:color w:val="auto"/>
              </w:rPr>
              <w:t>2</w:t>
            </w:r>
            <w:r w:rsidRPr="6DCE54BC" w:rsidR="6E9BE695">
              <w:rPr>
                <w:color w:val="auto"/>
              </w:rPr>
              <w:t>3</w:t>
            </w:r>
            <w:r w:rsidRPr="6DCE54BC" w:rsidR="007721C5">
              <w:rPr>
                <w:color w:val="auto"/>
              </w:rPr>
              <w:t xml:space="preserve"> février 202</w:t>
            </w:r>
            <w:r w:rsidRPr="6DCE54BC" w:rsidR="695A2F99">
              <w:rPr>
                <w:color w:val="auto"/>
              </w:rPr>
              <w:t>6</w:t>
            </w:r>
            <w:r w:rsidRPr="6DCE54BC" w:rsidR="00306834">
              <w:rPr>
                <w:color w:val="auto"/>
              </w:rPr>
              <w:t xml:space="preserve"> au 2</w:t>
            </w:r>
            <w:r w:rsidRPr="6DCE54BC" w:rsidR="1351BC62">
              <w:rPr>
                <w:color w:val="auto"/>
              </w:rPr>
              <w:t>2</w:t>
            </w:r>
            <w:r w:rsidRPr="6DCE54BC" w:rsidR="00306834">
              <w:rPr>
                <w:color w:val="auto"/>
              </w:rPr>
              <w:t xml:space="preserve"> juin 202</w:t>
            </w:r>
            <w:r w:rsidRPr="6DCE54BC" w:rsidR="679D985E">
              <w:rPr>
                <w:color w:val="auto"/>
              </w:rPr>
              <w:t>6</w:t>
            </w:r>
            <w:r w:rsidRPr="6DCE54BC" w:rsidR="00306834">
              <w:rPr>
                <w:color w:val="auto"/>
              </w:rPr>
              <w:t>.</w:t>
            </w:r>
            <w:r w:rsidRPr="6DCE54BC" w:rsidR="00306834">
              <w:rPr>
                <w:color w:val="auto"/>
              </w:rPr>
              <w:t xml:space="preserve"> </w:t>
            </w:r>
          </w:p>
        </w:tc>
      </w:tr>
    </w:tbl>
    <w:p w:rsidR="00306834" w:rsidP="00306834" w:rsidRDefault="00306834" w14:paraId="1ADEBE95" w14:textId="77777777">
      <w:pPr>
        <w:jc w:val="center"/>
        <w:rPr>
          <w:noProof/>
          <w:color w:val="auto"/>
        </w:rPr>
      </w:pPr>
    </w:p>
    <w:p w:rsidRPr="006E48FE" w:rsidR="00306834" w:rsidP="4C9DC94A" w:rsidRDefault="00306834" w14:paraId="075FD336" w14:textId="53515F79">
      <w:pPr>
        <w:pStyle w:val="Normal"/>
        <w:jc w:val="center"/>
      </w:pPr>
      <w:r>
        <w:br/>
      </w:r>
    </w:p>
    <w:p w:rsidRPr="006E48FE" w:rsidR="00306834" w:rsidP="4C9DC94A" w:rsidRDefault="00306834" w14:paraId="2B266CFE" w14:textId="7E1DFE2D">
      <w:pPr/>
      <w:r>
        <w:br w:type="page"/>
      </w:r>
    </w:p>
    <w:p w:rsidRPr="006E48FE" w:rsidR="00306834" w:rsidP="4C9DC94A" w:rsidRDefault="00306834" w14:paraId="4C9ADD2E" w14:textId="2A15A908">
      <w:pPr>
        <w:pStyle w:val="Normal"/>
        <w:jc w:val="center"/>
        <w:rPr>
          <w:noProof/>
          <w:color w:val="auto"/>
          <w:sz w:val="24"/>
          <w:szCs w:val="24"/>
        </w:rPr>
      </w:pPr>
      <w:r w:rsidRPr="4C9DC94A" w:rsidR="00306834">
        <w:rPr>
          <w:noProof/>
          <w:color w:val="auto"/>
          <w:sz w:val="24"/>
          <w:szCs w:val="24"/>
        </w:rPr>
        <w:t xml:space="preserve">À l’éducation préscolaire, conformément au régime pédagogique, les résultats sont transmis à l’intérieur </w:t>
      </w:r>
    </w:p>
    <w:p w:rsidRPr="006E48FE" w:rsidR="00306834" w:rsidP="4C9DC94A" w:rsidRDefault="00306834" w14:paraId="07555DED" w14:textId="62877C10">
      <w:pPr>
        <w:pStyle w:val="Normal"/>
        <w:jc w:val="center"/>
        <w:rPr>
          <w:noProof/>
          <w:color w:val="auto"/>
          <w:sz w:val="24"/>
          <w:szCs w:val="24"/>
        </w:rPr>
      </w:pPr>
      <w:r w:rsidRPr="4C9DC94A" w:rsidR="00306834">
        <w:rPr>
          <w:noProof/>
          <w:color w:val="auto"/>
          <w:sz w:val="24"/>
          <w:szCs w:val="24"/>
        </w:rPr>
        <w:t>des</w:t>
      </w:r>
      <w:r w:rsidRPr="4C9DC94A" w:rsidR="419E3FCD">
        <w:rPr>
          <w:noProof/>
          <w:color w:val="auto"/>
          <w:sz w:val="24"/>
          <w:szCs w:val="24"/>
        </w:rPr>
        <w:t xml:space="preserve"> </w:t>
      </w:r>
      <w:r w:rsidRPr="4C9DC94A" w:rsidR="00306834">
        <w:rPr>
          <w:noProof/>
          <w:color w:val="auto"/>
          <w:sz w:val="24"/>
          <w:szCs w:val="24"/>
        </w:rPr>
        <w:t>bulletins sous forme de co</w:t>
      </w:r>
      <w:r w:rsidRPr="4C9DC94A" w:rsidR="3A06EB06">
        <w:rPr>
          <w:noProof/>
          <w:color w:val="auto"/>
          <w:sz w:val="24"/>
          <w:szCs w:val="24"/>
        </w:rPr>
        <w:t>nstats</w:t>
      </w:r>
      <w:r w:rsidRPr="4C9DC94A" w:rsidR="00306834">
        <w:rPr>
          <w:noProof/>
          <w:color w:val="auto"/>
          <w:sz w:val="24"/>
          <w:szCs w:val="24"/>
        </w:rPr>
        <w:t xml:space="preserve"> indiquant l’état d</w:t>
      </w:r>
      <w:r w:rsidRPr="4C9DC94A" w:rsidR="00306834">
        <w:rPr>
          <w:noProof/>
          <w:color w:val="auto"/>
          <w:sz w:val="24"/>
          <w:szCs w:val="24"/>
        </w:rPr>
        <w:t>u développement des compétences</w:t>
      </w:r>
      <w:r w:rsidRPr="4C9DC94A" w:rsidR="00306834">
        <w:rPr>
          <w:noProof/>
          <w:color w:val="auto"/>
          <w:sz w:val="24"/>
          <w:szCs w:val="24"/>
        </w:rPr>
        <w:t>.</w:t>
      </w:r>
    </w:p>
    <w:p w:rsidRPr="006E48FE" w:rsidR="00306834" w:rsidP="4C9DC94A" w:rsidRDefault="00306834" w14:paraId="6E42073C" w14:textId="419921AB">
      <w:pPr>
        <w:pStyle w:val="Normal"/>
        <w:jc w:val="center"/>
        <w:rPr>
          <w:noProof/>
          <w:color w:val="auto"/>
          <w:sz w:val="24"/>
          <w:szCs w:val="24"/>
        </w:rPr>
      </w:pPr>
      <w:r w:rsidRPr="4C9DC94A" w:rsidR="00306834">
        <w:rPr>
          <w:noProof/>
          <w:color w:val="auto"/>
          <w:sz w:val="24"/>
          <w:szCs w:val="24"/>
        </w:rPr>
        <w:t>Il fait état du</w:t>
      </w:r>
      <w:r w:rsidRPr="4C9DC94A" w:rsidR="00306834">
        <w:rPr>
          <w:b w:val="1"/>
          <w:bCs w:val="1"/>
          <w:noProof/>
          <w:color w:val="auto"/>
          <w:sz w:val="24"/>
          <w:szCs w:val="24"/>
        </w:rPr>
        <w:t xml:space="preserve"> cheminement</w:t>
      </w:r>
      <w:r w:rsidRPr="4C9DC94A" w:rsidR="00306834">
        <w:rPr>
          <w:noProof/>
          <w:color w:val="auto"/>
          <w:sz w:val="24"/>
          <w:szCs w:val="24"/>
        </w:rPr>
        <w:t xml:space="preserve"> de votre enfant pour </w:t>
      </w:r>
      <w:r w:rsidRPr="4C9DC94A" w:rsidR="5C76322E">
        <w:rPr>
          <w:noProof/>
          <w:color w:val="auto"/>
          <w:sz w:val="24"/>
          <w:szCs w:val="24"/>
        </w:rPr>
        <w:t>tous les bulletins</w:t>
      </w:r>
      <w:r w:rsidRPr="4C9DC94A" w:rsidR="00306834">
        <w:rPr>
          <w:noProof/>
          <w:color w:val="auto"/>
          <w:sz w:val="24"/>
          <w:szCs w:val="24"/>
        </w:rPr>
        <w:t xml:space="preserve">. </w:t>
      </w:r>
    </w:p>
    <w:tbl>
      <w:tblPr>
        <w:tblStyle w:val="Grilledutableau"/>
        <w:tblW w:w="0" w:type="auto"/>
        <w:tblLayout w:type="fixed"/>
        <w:tblLook w:val="06A0" w:firstRow="1" w:lastRow="0" w:firstColumn="1" w:lastColumn="0" w:noHBand="1" w:noVBand="1"/>
      </w:tblPr>
      <w:tblGrid>
        <w:gridCol w:w="14400"/>
      </w:tblGrid>
      <w:tr w:rsidR="4C9DC94A" w:rsidTr="4C9DC94A" w14:paraId="33A374B8">
        <w:trPr>
          <w:trHeight w:val="300"/>
        </w:trPr>
        <w:tc>
          <w:tcPr>
            <w:tcW w:w="14400" w:type="dxa"/>
            <w:tcMar/>
          </w:tcPr>
          <w:p w:rsidR="2217929A" w:rsidP="4C9DC94A" w:rsidRDefault="2217929A" w14:paraId="1002695D" w14:textId="42DB737F">
            <w:pPr>
              <w:pStyle w:val="Normal"/>
              <w:rPr>
                <w:rFonts w:ascii="Century Gothic" w:hAnsi="Century Gothic" w:cs="Century Gothic"/>
                <w:color w:val="auto"/>
                <w:sz w:val="26"/>
                <w:szCs w:val="26"/>
              </w:rPr>
            </w:pPr>
            <w:r w:rsidRPr="4C9DC94A" w:rsidR="2217929A">
              <w:rPr>
                <w:rFonts w:ascii="Century Gothic" w:hAnsi="Century Gothic" w:cs="Century Gothic"/>
                <w:color w:val="auto"/>
                <w:sz w:val="26"/>
                <w:szCs w:val="26"/>
              </w:rPr>
              <w:t xml:space="preserve">Constats: </w:t>
            </w:r>
          </w:p>
          <w:p w:rsidR="2217929A" w:rsidP="4C9DC94A" w:rsidRDefault="2217929A" w14:paraId="7BC62D95" w14:textId="6D856849">
            <w:pPr>
              <w:pStyle w:val="Paragraphedeliste"/>
              <w:numPr>
                <w:ilvl w:val="0"/>
                <w:numId w:val="5"/>
              </w:numPr>
              <w:rPr>
                <w:rFonts w:ascii="Century Gothic" w:hAnsi="Century Gothic" w:cs="Century Gothic"/>
                <w:color w:val="auto"/>
                <w:sz w:val="26"/>
                <w:szCs w:val="26"/>
              </w:rPr>
            </w:pPr>
            <w:r w:rsidRPr="4C9DC94A" w:rsidR="2217929A">
              <w:rPr>
                <w:rFonts w:ascii="Century Gothic" w:hAnsi="Century Gothic" w:cs="Century Gothic"/>
                <w:color w:val="auto"/>
                <w:sz w:val="26"/>
                <w:szCs w:val="26"/>
              </w:rPr>
              <w:t>L’élève se développe très bien au regard de la compétence visée.</w:t>
            </w:r>
          </w:p>
          <w:p w:rsidR="2217929A" w:rsidP="4C9DC94A" w:rsidRDefault="2217929A" w14:paraId="6E0C530F" w14:textId="6C2691FD">
            <w:pPr>
              <w:pStyle w:val="Paragraphedeliste"/>
              <w:numPr>
                <w:ilvl w:val="0"/>
                <w:numId w:val="5"/>
              </w:numPr>
              <w:rPr>
                <w:rFonts w:ascii="Century Gothic" w:hAnsi="Century Gothic" w:cs="Century Gothic"/>
                <w:color w:val="auto"/>
                <w:sz w:val="26"/>
                <w:szCs w:val="26"/>
              </w:rPr>
            </w:pPr>
            <w:r w:rsidRPr="4C9DC94A" w:rsidR="2217929A">
              <w:rPr>
                <w:rFonts w:ascii="Century Gothic" w:hAnsi="Century Gothic" w:cs="Century Gothic"/>
                <w:color w:val="auto"/>
                <w:sz w:val="26"/>
                <w:szCs w:val="26"/>
              </w:rPr>
              <w:t>L’élève se développe adéquatement au regard de la compétence visée.</w:t>
            </w:r>
          </w:p>
          <w:p w:rsidR="2217929A" w:rsidP="4C9DC94A" w:rsidRDefault="2217929A" w14:paraId="402760BE" w14:textId="765B0F69">
            <w:pPr>
              <w:pStyle w:val="Paragraphedeliste"/>
              <w:numPr>
                <w:ilvl w:val="0"/>
                <w:numId w:val="5"/>
              </w:numPr>
              <w:rPr>
                <w:rFonts w:ascii="Century Gothic" w:hAnsi="Century Gothic" w:cs="Century Gothic"/>
                <w:color w:val="auto"/>
                <w:sz w:val="26"/>
                <w:szCs w:val="26"/>
              </w:rPr>
            </w:pPr>
            <w:r w:rsidRPr="4C9DC94A" w:rsidR="2217929A">
              <w:rPr>
                <w:rFonts w:ascii="Century Gothic" w:hAnsi="Century Gothic" w:cs="Century Gothic"/>
                <w:color w:val="auto"/>
                <w:sz w:val="26"/>
                <w:szCs w:val="26"/>
              </w:rPr>
              <w:t>L’élève se développe avec certaines difficultés au regard de la compétence visée.</w:t>
            </w:r>
          </w:p>
          <w:p w:rsidR="2217929A" w:rsidP="4C9DC94A" w:rsidRDefault="2217929A" w14:paraId="6421BBE3" w14:textId="22C506A5">
            <w:pPr>
              <w:pStyle w:val="Paragraphedeliste"/>
              <w:numPr>
                <w:ilvl w:val="0"/>
                <w:numId w:val="5"/>
              </w:numPr>
              <w:rPr>
                <w:rFonts w:ascii="Century Gothic" w:hAnsi="Century Gothic" w:cs="Century Gothic"/>
                <w:color w:val="auto"/>
                <w:sz w:val="26"/>
                <w:szCs w:val="26"/>
              </w:rPr>
            </w:pPr>
            <w:r w:rsidRPr="4C9DC94A" w:rsidR="2217929A">
              <w:rPr>
                <w:rFonts w:ascii="Century Gothic" w:hAnsi="Century Gothic" w:cs="Century Gothic"/>
                <w:color w:val="auto"/>
                <w:sz w:val="26"/>
                <w:szCs w:val="26"/>
              </w:rPr>
              <w:t>L’élève se développe avec des difficultés importantes au regard de la compétence visée.</w:t>
            </w:r>
          </w:p>
        </w:tc>
      </w:tr>
    </w:tbl>
    <w:p w:rsidR="00306834" w:rsidP="00306834" w:rsidRDefault="00306834" w14:paraId="6D16DA22" w14:textId="77777777">
      <w:pPr>
        <w:rPr>
          <w:rFonts w:ascii="Century Gothic" w:hAnsi="Century Gothic" w:cs="Century Gothic"/>
          <w:color w:val="auto"/>
        </w:rPr>
      </w:pPr>
      <w:r>
        <w:rPr>
          <w:noProof/>
          <w:lang w:val="fr-FR" w:eastAsia="fr-FR"/>
        </w:rPr>
        <w:drawing>
          <wp:anchor distT="0" distB="0" distL="114300" distR="114300" simplePos="0" relativeHeight="251661824" behindDoc="1" locked="0" layoutInCell="1" allowOverlap="1" wp14:anchorId="7652AE9E" wp14:editId="34A95694">
            <wp:simplePos x="0" y="0"/>
            <wp:positionH relativeFrom="column">
              <wp:posOffset>7183755</wp:posOffset>
            </wp:positionH>
            <wp:positionV relativeFrom="paragraph">
              <wp:posOffset>1905</wp:posOffset>
            </wp:positionV>
            <wp:extent cx="914400" cy="914400"/>
            <wp:effectExtent l="0" t="0" r="0" b="0"/>
            <wp:wrapNone/>
            <wp:docPr id="13" name="Image 2" descr="Transports">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Transports">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pic:spPr>
                </pic:pic>
              </a:graphicData>
            </a:graphic>
            <wp14:sizeRelH relativeFrom="page">
              <wp14:pctWidth>0</wp14:pctWidth>
            </wp14:sizeRelH>
            <wp14:sizeRelV relativeFrom="page">
              <wp14:pctHeight>0</wp14:pctHeight>
            </wp14:sizeRelV>
          </wp:anchor>
        </w:drawing>
      </w:r>
    </w:p>
    <w:p w:rsidR="00306834" w:rsidP="00306834" w:rsidRDefault="00306834" w14:paraId="20BB447D" w14:textId="77777777">
      <w:pPr>
        <w:jc w:val="center"/>
        <w:rPr>
          <w:b/>
          <w:bCs/>
          <w:i/>
          <w:iCs/>
          <w:noProof/>
          <w:color w:val="auto"/>
          <w:sz w:val="28"/>
          <w:szCs w:val="28"/>
        </w:rPr>
      </w:pPr>
      <w:r w:rsidRPr="00DF419B">
        <w:rPr>
          <w:b/>
          <w:bCs/>
          <w:i/>
          <w:iCs/>
          <w:noProof/>
          <w:color w:val="auto"/>
          <w:sz w:val="28"/>
          <w:szCs w:val="28"/>
        </w:rPr>
        <w:t>Ensemble, poursuivons ce but commun</w:t>
      </w:r>
    </w:p>
    <w:p w:rsidRPr="00DD4D88" w:rsidR="00306834" w:rsidP="00306834" w:rsidRDefault="00306834" w14:paraId="4B3F25E2" w14:textId="77777777">
      <w:pPr>
        <w:jc w:val="center"/>
        <w:rPr>
          <w:rFonts w:ascii="Century Gothic" w:hAnsi="Century Gothic" w:cs="Century Gothic"/>
          <w:color w:val="auto"/>
        </w:rPr>
      </w:pPr>
      <w:r w:rsidRPr="00DF419B">
        <w:rPr>
          <w:b/>
          <w:bCs/>
          <w:i/>
          <w:iCs/>
          <w:noProof/>
          <w:color w:val="auto"/>
          <w:sz w:val="28"/>
          <w:szCs w:val="28"/>
        </w:rPr>
        <w:t>qu’est l’épanouissement de votre enfant.</w:t>
      </w:r>
    </w:p>
    <w:p w:rsidR="002A53C5" w:rsidP="00986B1D" w:rsidRDefault="002A53C5" w14:paraId="7343B4F3" w14:textId="77777777">
      <w:pPr>
        <w:jc w:val="center"/>
        <w:rPr>
          <w:b/>
          <w:bCs/>
          <w:color w:val="auto"/>
          <w:sz w:val="28"/>
          <w:szCs w:val="28"/>
        </w:rPr>
      </w:pPr>
    </w:p>
    <w:p w:rsidRPr="00DF419B" w:rsidR="00AB030A" w:rsidP="00986B1D" w:rsidRDefault="00AB030A" w14:paraId="509D2AF7" w14:textId="0C8C090B">
      <w:pPr>
        <w:jc w:val="center"/>
        <w:rPr>
          <w:rFonts w:ascii="Century Gothic" w:hAnsi="Century Gothic" w:cs="Century Gothic"/>
          <w:b/>
          <w:bCs/>
          <w:color w:val="auto"/>
          <w:sz w:val="28"/>
          <w:szCs w:val="28"/>
        </w:rPr>
      </w:pPr>
      <w:r w:rsidRPr="00DF419B">
        <w:rPr>
          <w:b/>
          <w:bCs/>
          <w:color w:val="auto"/>
          <w:sz w:val="28"/>
          <w:szCs w:val="28"/>
        </w:rPr>
        <w:t>Le libellé des compétences au bulletin et le programme d’éducation préscolaire</w:t>
      </w:r>
    </w:p>
    <w:tbl>
      <w:tblPr>
        <w:tblW w:w="153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A0" w:firstRow="1" w:lastRow="0" w:firstColumn="1" w:lastColumn="0" w:noHBand="0" w:noVBand="0"/>
      </w:tblPr>
      <w:tblGrid>
        <w:gridCol w:w="1836"/>
        <w:gridCol w:w="1955"/>
        <w:gridCol w:w="1449"/>
        <w:gridCol w:w="10065"/>
      </w:tblGrid>
      <w:tr w:rsidRPr="00DF419B" w:rsidR="00C063E3" w:rsidTr="4C9DC94A" w14:paraId="1082E698" w14:textId="77777777">
        <w:trPr>
          <w:trHeight w:val="944"/>
        </w:trPr>
        <w:tc>
          <w:tcPr>
            <w:tcW w:w="1836" w:type="dxa"/>
            <w:tcMar/>
            <w:vAlign w:val="center"/>
          </w:tcPr>
          <w:p w:rsidRPr="00757A03" w:rsidR="00AB030A" w:rsidP="006E48FE" w:rsidRDefault="00AB030A" w14:paraId="388613BB" w14:textId="77777777">
            <w:pPr>
              <w:jc w:val="center"/>
              <w:rPr>
                <w:b/>
                <w:bCs/>
                <w:color w:val="auto"/>
              </w:rPr>
            </w:pPr>
            <w:r w:rsidRPr="00757A03">
              <w:rPr>
                <w:b/>
                <w:bCs/>
                <w:color w:val="auto"/>
                <w:sz w:val="22"/>
                <w:szCs w:val="22"/>
              </w:rPr>
              <w:t>Illustration de la compétence</w:t>
            </w:r>
            <w:r w:rsidRPr="00757A03">
              <w:rPr>
                <w:b/>
                <w:bCs/>
                <w:color w:val="auto"/>
                <w:sz w:val="22"/>
                <w:szCs w:val="22"/>
                <w:vertAlign w:val="superscript"/>
              </w:rPr>
              <w:footnoteReference w:id="1"/>
            </w:r>
          </w:p>
        </w:tc>
        <w:tc>
          <w:tcPr>
            <w:tcW w:w="1955" w:type="dxa"/>
            <w:tcMar/>
            <w:vAlign w:val="center"/>
          </w:tcPr>
          <w:p w:rsidRPr="00757A03" w:rsidR="00AB030A" w:rsidP="006E48FE" w:rsidRDefault="00986B1D" w14:paraId="0AAFCA26" w14:textId="77777777">
            <w:pPr>
              <w:jc w:val="center"/>
              <w:rPr>
                <w:b/>
                <w:bCs/>
                <w:color w:val="auto"/>
              </w:rPr>
            </w:pPr>
            <w:r>
              <w:rPr>
                <w:b/>
                <w:bCs/>
                <w:color w:val="auto"/>
                <w:sz w:val="22"/>
                <w:szCs w:val="22"/>
              </w:rPr>
              <w:t>Libellé de la c</w:t>
            </w:r>
            <w:r w:rsidR="00C063E3">
              <w:rPr>
                <w:b/>
                <w:bCs/>
                <w:color w:val="auto"/>
                <w:sz w:val="22"/>
                <w:szCs w:val="22"/>
              </w:rPr>
              <w:t>ompétence</w:t>
            </w:r>
          </w:p>
        </w:tc>
        <w:tc>
          <w:tcPr>
            <w:tcW w:w="1449" w:type="dxa"/>
            <w:tcMar/>
            <w:vAlign w:val="center"/>
          </w:tcPr>
          <w:p w:rsidRPr="00757A03" w:rsidR="00AB030A" w:rsidP="006E48FE" w:rsidRDefault="00057EC4" w14:paraId="14EAC5C9" w14:textId="77777777">
            <w:pPr>
              <w:jc w:val="center"/>
              <w:rPr>
                <w:b/>
                <w:bCs/>
                <w:color w:val="auto"/>
              </w:rPr>
            </w:pPr>
            <w:r>
              <w:rPr>
                <w:b/>
                <w:bCs/>
                <w:color w:val="auto"/>
                <w:sz w:val="22"/>
                <w:szCs w:val="22"/>
              </w:rPr>
              <w:t>Domaines</w:t>
            </w:r>
          </w:p>
        </w:tc>
        <w:tc>
          <w:tcPr>
            <w:tcW w:w="10065" w:type="dxa"/>
            <w:tcMar/>
            <w:vAlign w:val="center"/>
          </w:tcPr>
          <w:p w:rsidRPr="00757A03" w:rsidR="00AB030A" w:rsidP="006E48FE" w:rsidRDefault="00AB030A" w14:paraId="0DB2696B" w14:textId="77777777">
            <w:pPr>
              <w:jc w:val="center"/>
              <w:rPr>
                <w:b/>
                <w:bCs/>
                <w:color w:val="auto"/>
              </w:rPr>
            </w:pPr>
            <w:r w:rsidRPr="00757A03">
              <w:rPr>
                <w:b/>
                <w:bCs/>
                <w:color w:val="auto"/>
                <w:sz w:val="22"/>
                <w:szCs w:val="22"/>
              </w:rPr>
              <w:t>Explication</w:t>
            </w:r>
            <w:r>
              <w:rPr>
                <w:b/>
                <w:bCs/>
                <w:color w:val="auto"/>
                <w:sz w:val="22"/>
                <w:szCs w:val="22"/>
              </w:rPr>
              <w:t>s</w:t>
            </w:r>
            <w:r w:rsidRPr="00757A03">
              <w:rPr>
                <w:b/>
                <w:bCs/>
                <w:color w:val="auto"/>
                <w:sz w:val="22"/>
                <w:szCs w:val="22"/>
              </w:rPr>
              <w:t xml:space="preserve"> en lien avec le programme d’éducation préscolaire</w:t>
            </w:r>
          </w:p>
        </w:tc>
      </w:tr>
      <w:tr w:rsidRPr="00DF419B" w:rsidR="00C063E3" w:rsidTr="4C9DC94A" w14:paraId="2329B888" w14:textId="77777777">
        <w:trPr>
          <w:trHeight w:val="1618"/>
        </w:trPr>
        <w:tc>
          <w:tcPr>
            <w:tcW w:w="1836" w:type="dxa"/>
            <w:tcMar/>
          </w:tcPr>
          <w:p w:rsidRPr="00DF419B" w:rsidR="00AB030A" w:rsidP="00365949" w:rsidRDefault="00986B1D" w14:paraId="08D51BF4" w14:textId="77777777">
            <w:pPr>
              <w:rPr>
                <w:color w:val="auto"/>
                <w:sz w:val="28"/>
                <w:szCs w:val="28"/>
              </w:rPr>
            </w:pPr>
            <w:r>
              <w:rPr>
                <w:noProof/>
                <w:color w:val="auto"/>
                <w:sz w:val="28"/>
                <w:szCs w:val="28"/>
              </w:rPr>
              <w:t xml:space="preserve">   </w:t>
            </w:r>
            <w:r>
              <w:rPr>
                <w:noProof/>
                <w:color w:val="auto"/>
                <w:sz w:val="28"/>
                <w:szCs w:val="28"/>
                <w:lang w:val="fr-FR" w:eastAsia="fr-FR"/>
              </w:rPr>
              <w:drawing>
                <wp:inline distT="0" distB="0" distL="0" distR="0" wp14:anchorId="2AF2EECD" wp14:editId="44BFE9F7">
                  <wp:extent cx="800100" cy="800100"/>
                  <wp:effectExtent l="0" t="0" r="0" b="0"/>
                  <wp:docPr id="2" name="Image 13" descr="Matières soclaires">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3" descr="Matières soclaires">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00100" cy="800100"/>
                          </a:xfrm>
                          <a:prstGeom prst="rect">
                            <a:avLst/>
                          </a:prstGeom>
                          <a:noFill/>
                          <a:ln>
                            <a:noFill/>
                          </a:ln>
                        </pic:spPr>
                      </pic:pic>
                    </a:graphicData>
                  </a:graphic>
                </wp:inline>
              </w:drawing>
            </w:r>
          </w:p>
          <w:p w:rsidRPr="00986B1D" w:rsidR="00AB030A" w:rsidP="00986B1D" w:rsidRDefault="00AB030A" w14:paraId="729E2519" w14:textId="77777777">
            <w:pPr>
              <w:jc w:val="center"/>
              <w:rPr>
                <w:color w:val="auto"/>
              </w:rPr>
            </w:pPr>
          </w:p>
        </w:tc>
        <w:tc>
          <w:tcPr>
            <w:tcW w:w="1955" w:type="dxa"/>
            <w:tcMar/>
          </w:tcPr>
          <w:p w:rsidRPr="00986B1D" w:rsidR="00AB030A" w:rsidP="00365949" w:rsidRDefault="00057EC4" w14:paraId="38021888" w14:textId="77777777">
            <w:pPr>
              <w:rPr>
                <w:color w:val="auto"/>
              </w:rPr>
            </w:pPr>
            <w:r w:rsidRPr="00986B1D">
              <w:rPr>
                <w:color w:val="auto"/>
              </w:rPr>
              <w:t>Accroitre son développement physique et moteur</w:t>
            </w:r>
          </w:p>
        </w:tc>
        <w:tc>
          <w:tcPr>
            <w:tcW w:w="1449" w:type="dxa"/>
            <w:tcMar/>
          </w:tcPr>
          <w:p w:rsidRPr="00986B1D" w:rsidR="00AB030A" w:rsidP="00365949" w:rsidRDefault="00057EC4" w14:paraId="4373FB56" w14:textId="77777777">
            <w:pPr>
              <w:rPr>
                <w:color w:val="auto"/>
              </w:rPr>
            </w:pPr>
            <w:r w:rsidRPr="00986B1D">
              <w:rPr>
                <w:color w:val="auto"/>
              </w:rPr>
              <w:t>Physique et moteur</w:t>
            </w:r>
          </w:p>
        </w:tc>
        <w:tc>
          <w:tcPr>
            <w:tcW w:w="10065" w:type="dxa"/>
            <w:tcMar/>
          </w:tcPr>
          <w:p w:rsidRPr="00986B1D" w:rsidR="00AB030A" w:rsidP="0091078B" w:rsidRDefault="00C063E3" w14:paraId="537DFB97" w14:textId="77777777">
            <w:pPr>
              <w:jc w:val="both"/>
              <w:rPr>
                <w:color w:val="auto"/>
                <w:sz w:val="16"/>
                <w:szCs w:val="16"/>
                <w:lang w:val="fr-FR"/>
              </w:rPr>
            </w:pPr>
            <w:r w:rsidRPr="00986B1D">
              <w:rPr>
                <w:color w:val="auto"/>
                <w:sz w:val="16"/>
                <w:szCs w:val="16"/>
              </w:rPr>
              <w:t>Le domaine physique et moteur comprend la motricité ainsi que les saines habitudes de vie. Le développement physique et moteur de l’enfant est nécessaire à l’ensemble des aspects de son développement, plus particulièrement à la motricité globale. Il correspond à l’évolution des capacités physiques ou des habiletés motrices et perceptuelles et est influencé par des caractéristiques personnelles telles que la croissance, la maturité, la santé physique et le milieu de vie de l’enfant. C’est en multipliant les occasions d’être actif que l’enfant pourra ressentir les effets positifs de la pratique d’actions motrices menant à un mode de vie sain essentiel à la santé. Les saines habitudes de vie font référence, entre autres, à l’ouverture et à la curiosité à l’égard d’une alimentation diversifiée, à l’importance d’une hygiène de vie personnelle de même qu’à la prévention et à la sécurité.</w:t>
            </w:r>
          </w:p>
        </w:tc>
      </w:tr>
      <w:tr w:rsidRPr="00DF419B" w:rsidR="00C063E3" w:rsidTr="4C9DC94A" w14:paraId="284BD936" w14:textId="77777777">
        <w:trPr>
          <w:trHeight w:val="1661"/>
        </w:trPr>
        <w:tc>
          <w:tcPr>
            <w:tcW w:w="1836" w:type="dxa"/>
            <w:tcMar/>
          </w:tcPr>
          <w:p w:rsidRPr="00DF419B" w:rsidR="00AB030A" w:rsidP="00365949" w:rsidRDefault="00986B1D" w14:paraId="129909BC" w14:textId="77777777">
            <w:pPr>
              <w:rPr>
                <w:color w:val="auto"/>
              </w:rPr>
            </w:pPr>
            <w:r>
              <w:rPr>
                <w:noProof/>
                <w:color w:val="auto"/>
                <w:sz w:val="28"/>
                <w:szCs w:val="28"/>
              </w:rPr>
              <w:t xml:space="preserve">   </w:t>
            </w:r>
            <w:r>
              <w:rPr>
                <w:noProof/>
                <w:color w:val="auto"/>
                <w:sz w:val="28"/>
                <w:szCs w:val="28"/>
                <w:lang w:val="fr-FR" w:eastAsia="fr-FR"/>
              </w:rPr>
              <w:drawing>
                <wp:inline distT="0" distB="0" distL="0" distR="0" wp14:anchorId="117F8B1D" wp14:editId="65089DF7">
                  <wp:extent cx="807720" cy="807720"/>
                  <wp:effectExtent l="0" t="0" r="0" b="0"/>
                  <wp:docPr id="3" name="Image 7" descr="Les émotions">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descr="Les émotions">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07720" cy="807720"/>
                          </a:xfrm>
                          <a:prstGeom prst="rect">
                            <a:avLst/>
                          </a:prstGeom>
                          <a:noFill/>
                          <a:ln>
                            <a:noFill/>
                          </a:ln>
                        </pic:spPr>
                      </pic:pic>
                    </a:graphicData>
                  </a:graphic>
                </wp:inline>
              </w:drawing>
            </w:r>
          </w:p>
          <w:p w:rsidRPr="00DF419B" w:rsidR="00AB030A" w:rsidP="00F8026E" w:rsidRDefault="00AB030A" w14:paraId="141719FC" w14:textId="77777777">
            <w:pPr>
              <w:jc w:val="center"/>
              <w:rPr>
                <w:color w:val="auto"/>
              </w:rPr>
            </w:pPr>
          </w:p>
        </w:tc>
        <w:tc>
          <w:tcPr>
            <w:tcW w:w="1955" w:type="dxa"/>
            <w:tcMar/>
          </w:tcPr>
          <w:p w:rsidRPr="00986B1D" w:rsidR="00AB030A" w:rsidP="00365949" w:rsidRDefault="00057EC4" w14:paraId="554CA439" w14:textId="77777777">
            <w:pPr>
              <w:rPr>
                <w:color w:val="auto"/>
              </w:rPr>
            </w:pPr>
            <w:r w:rsidRPr="00986B1D">
              <w:rPr>
                <w:color w:val="auto"/>
              </w:rPr>
              <w:t>Construire sa conscience de soi</w:t>
            </w:r>
          </w:p>
        </w:tc>
        <w:tc>
          <w:tcPr>
            <w:tcW w:w="1449" w:type="dxa"/>
            <w:tcMar/>
          </w:tcPr>
          <w:p w:rsidRPr="00986B1D" w:rsidR="00AB030A" w:rsidP="00365949" w:rsidRDefault="00057EC4" w14:paraId="78450A13" w14:textId="77777777">
            <w:pPr>
              <w:rPr>
                <w:color w:val="auto"/>
              </w:rPr>
            </w:pPr>
            <w:r w:rsidRPr="00986B1D">
              <w:rPr>
                <w:color w:val="auto"/>
              </w:rPr>
              <w:t>A</w:t>
            </w:r>
            <w:r w:rsidRPr="00986B1D" w:rsidR="00AB030A">
              <w:rPr>
                <w:color w:val="auto"/>
              </w:rPr>
              <w:t>ffectif</w:t>
            </w:r>
          </w:p>
        </w:tc>
        <w:tc>
          <w:tcPr>
            <w:tcW w:w="10065" w:type="dxa"/>
            <w:tcMar/>
          </w:tcPr>
          <w:p w:rsidRPr="00986B1D" w:rsidR="00AB030A" w:rsidP="0091078B" w:rsidRDefault="00A16B98" w14:paraId="0BA08646" w14:textId="77777777">
            <w:pPr>
              <w:jc w:val="both"/>
              <w:rPr>
                <w:color w:val="auto"/>
                <w:sz w:val="16"/>
                <w:szCs w:val="16"/>
                <w:lang w:val="fr-FR"/>
              </w:rPr>
            </w:pPr>
            <w:r w:rsidRPr="00986B1D">
              <w:rPr>
                <w:color w:val="auto"/>
                <w:sz w:val="16"/>
                <w:szCs w:val="16"/>
              </w:rPr>
              <w:t>Le domaine affectif correspond à la connaissance de soi et au sentiment de confiance en soi. La connaissance de soi amène l’enfant à définir l’image qu’il a de lui-même en se percevant comme un être unique et différent des autres. Cela lui permet de se connaître ainsi que de comprendre et d’exprimer ce qu’il ressent. La confiance en soi fait référence au désir d’autonomie et au sentiment de compétence. S’appuyant sur la relation d’attachement, le sentiment de confiance en soi se développe par une réponse adéquate au besoin de sécurité et par des interactions chaleureuses avec l’adulte et les pairs. La confiance en soi se construit au fur et à mesure que l’enfant satisfait ses besoins et vit des expériences positives et des réussites. Le développement affectif s’appuie également sur le tempérament de l’enfant, qui l’amène à appréhender son vécu et son environnement à sa manière.</w:t>
            </w:r>
          </w:p>
        </w:tc>
      </w:tr>
      <w:tr w:rsidRPr="00DF419B" w:rsidR="00C063E3" w:rsidTr="4C9DC94A" w14:paraId="03EFBF62" w14:textId="77777777">
        <w:trPr>
          <w:trHeight w:val="1471"/>
        </w:trPr>
        <w:tc>
          <w:tcPr>
            <w:tcW w:w="1836" w:type="dxa"/>
            <w:tcMar/>
          </w:tcPr>
          <w:p w:rsidRPr="00DF419B" w:rsidR="00AB030A" w:rsidP="00365949" w:rsidRDefault="00AB030A" w14:paraId="00D8C5C9" w14:textId="77777777">
            <w:pPr>
              <w:rPr>
                <w:color w:val="auto"/>
              </w:rPr>
            </w:pPr>
          </w:p>
          <w:p w:rsidRPr="00DF419B" w:rsidR="00AB030A" w:rsidP="00F8026E" w:rsidRDefault="00B23BEE" w14:paraId="17286958" w14:textId="77777777">
            <w:pPr>
              <w:jc w:val="center"/>
              <w:rPr>
                <w:color w:val="auto"/>
              </w:rPr>
            </w:pPr>
            <w:r>
              <w:rPr>
                <w:noProof/>
                <w:color w:val="auto"/>
                <w:sz w:val="28"/>
                <w:szCs w:val="28"/>
                <w:lang w:val="fr-FR" w:eastAsia="fr-FR"/>
              </w:rPr>
              <w:drawing>
                <wp:inline distT="0" distB="0" distL="0" distR="0" wp14:anchorId="16A1030C" wp14:editId="39FE8F91">
                  <wp:extent cx="723900" cy="723900"/>
                  <wp:effectExtent l="0" t="0" r="0" b="0"/>
                  <wp:docPr id="4" name="Image 22" descr="À l&amp;#039;école">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2" descr="À l&amp;#039;école">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23900" cy="723900"/>
                          </a:xfrm>
                          <a:prstGeom prst="rect">
                            <a:avLst/>
                          </a:prstGeom>
                          <a:noFill/>
                          <a:ln>
                            <a:noFill/>
                          </a:ln>
                        </pic:spPr>
                      </pic:pic>
                    </a:graphicData>
                  </a:graphic>
                </wp:inline>
              </w:drawing>
            </w:r>
          </w:p>
        </w:tc>
        <w:tc>
          <w:tcPr>
            <w:tcW w:w="1955" w:type="dxa"/>
            <w:tcMar/>
          </w:tcPr>
          <w:p w:rsidRPr="00986B1D" w:rsidR="00AB030A" w:rsidP="00365949" w:rsidRDefault="00057EC4" w14:paraId="045E06BA" w14:textId="77777777">
            <w:pPr>
              <w:rPr>
                <w:color w:val="auto"/>
              </w:rPr>
            </w:pPr>
            <w:r w:rsidRPr="00986B1D">
              <w:rPr>
                <w:color w:val="auto"/>
              </w:rPr>
              <w:t>Vivre des relations harmonieuses avec les autres</w:t>
            </w:r>
          </w:p>
        </w:tc>
        <w:tc>
          <w:tcPr>
            <w:tcW w:w="1449" w:type="dxa"/>
            <w:tcMar/>
          </w:tcPr>
          <w:p w:rsidRPr="00986B1D" w:rsidR="00AB030A" w:rsidP="00365949" w:rsidRDefault="00057EC4" w14:paraId="2634BD90" w14:textId="77777777">
            <w:pPr>
              <w:rPr>
                <w:color w:val="auto"/>
              </w:rPr>
            </w:pPr>
            <w:r w:rsidRPr="00986B1D">
              <w:rPr>
                <w:color w:val="auto"/>
              </w:rPr>
              <w:t>S</w:t>
            </w:r>
            <w:r w:rsidRPr="00986B1D" w:rsidR="00AB030A">
              <w:rPr>
                <w:color w:val="auto"/>
              </w:rPr>
              <w:t>ocial</w:t>
            </w:r>
          </w:p>
        </w:tc>
        <w:tc>
          <w:tcPr>
            <w:tcW w:w="10065" w:type="dxa"/>
            <w:tcMar/>
          </w:tcPr>
          <w:p w:rsidRPr="00986B1D" w:rsidR="00AB030A" w:rsidP="0091078B" w:rsidRDefault="00A16B98" w14:paraId="5059110B" w14:textId="77777777">
            <w:pPr>
              <w:jc w:val="both"/>
              <w:rPr>
                <w:color w:val="auto"/>
                <w:sz w:val="16"/>
                <w:szCs w:val="16"/>
                <w:lang w:val="fr-FR"/>
              </w:rPr>
            </w:pPr>
            <w:r w:rsidRPr="00986B1D">
              <w:rPr>
                <w:color w:val="auto"/>
                <w:sz w:val="16"/>
                <w:szCs w:val="16"/>
              </w:rPr>
              <w:t>Le domaine social comprend l’appartenance au groupe et les habiletés sociales. Il fait référence aux relations que les enfants construisent avec les autres dans les différentes sphères de la vie de famille, à l’école ou dans la communauté. Il s’agit des attitudes, des habiletés et des stratégies qui induisent des comportements prosociaux et qui permettent à l’enfant d’établir des interactions positives avec ses pairs et de résoudre des différends. Cela implique que les enfants prennent la place qui leur revient au sein de leur groupe et qu’ils parviennent à se faire accepter de leurs pairs. Ce domaine demande une ouverture aux autres de même que la connaissance et le respect des règles de son milieu de vie.</w:t>
            </w:r>
          </w:p>
        </w:tc>
      </w:tr>
      <w:tr w:rsidRPr="00DF419B" w:rsidR="00C063E3" w:rsidTr="4C9DC94A" w14:paraId="4099B0D3" w14:textId="77777777">
        <w:trPr>
          <w:trHeight w:val="558"/>
        </w:trPr>
        <w:tc>
          <w:tcPr>
            <w:tcW w:w="1836" w:type="dxa"/>
            <w:tcMar/>
          </w:tcPr>
          <w:p w:rsidRPr="00DF419B" w:rsidR="00AB030A" w:rsidP="00365949" w:rsidRDefault="00AB030A" w14:paraId="1F8DCF72" w14:textId="77777777">
            <w:pPr>
              <w:rPr>
                <w:color w:val="auto"/>
                <w:sz w:val="28"/>
                <w:szCs w:val="28"/>
              </w:rPr>
            </w:pPr>
          </w:p>
          <w:p w:rsidRPr="00DF419B" w:rsidR="00AB030A" w:rsidP="00833FA5" w:rsidRDefault="00B23BEE" w14:paraId="1E5C0EC6" w14:textId="77777777">
            <w:pPr>
              <w:jc w:val="center"/>
              <w:rPr>
                <w:color w:val="auto"/>
              </w:rPr>
            </w:pPr>
            <w:r>
              <w:rPr>
                <w:noProof/>
                <w:color w:val="auto"/>
                <w:sz w:val="28"/>
                <w:szCs w:val="28"/>
                <w:lang w:val="fr-FR" w:eastAsia="fr-FR"/>
              </w:rPr>
              <w:drawing>
                <wp:inline distT="0" distB="0" distL="0" distR="0" wp14:anchorId="75D68DF5" wp14:editId="4310D981">
                  <wp:extent cx="777240" cy="693420"/>
                  <wp:effectExtent l="0" t="0" r="3810" b="0"/>
                  <wp:docPr id="5" name="Image 16" descr="Sorties">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6" descr="Sorties">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77240" cy="693420"/>
                          </a:xfrm>
                          <a:prstGeom prst="rect">
                            <a:avLst/>
                          </a:prstGeom>
                          <a:noFill/>
                          <a:ln>
                            <a:noFill/>
                          </a:ln>
                        </pic:spPr>
                      </pic:pic>
                    </a:graphicData>
                  </a:graphic>
                </wp:inline>
              </w:drawing>
            </w:r>
          </w:p>
        </w:tc>
        <w:tc>
          <w:tcPr>
            <w:tcW w:w="1955" w:type="dxa"/>
            <w:tcMar/>
          </w:tcPr>
          <w:p w:rsidRPr="00986B1D" w:rsidR="00AB030A" w:rsidP="00365949" w:rsidRDefault="00057EC4" w14:paraId="4CAF8AE9" w14:textId="77777777">
            <w:pPr>
              <w:rPr>
                <w:color w:val="auto"/>
              </w:rPr>
            </w:pPr>
            <w:r w:rsidRPr="00986B1D">
              <w:rPr>
                <w:color w:val="auto"/>
              </w:rPr>
              <w:t>Communiquer à l’oral et à l’écrit</w:t>
            </w:r>
          </w:p>
        </w:tc>
        <w:tc>
          <w:tcPr>
            <w:tcW w:w="1449" w:type="dxa"/>
            <w:tcMar/>
          </w:tcPr>
          <w:p w:rsidRPr="00986B1D" w:rsidR="00AB030A" w:rsidP="00365949" w:rsidRDefault="00057EC4" w14:paraId="0570E357" w14:textId="77777777">
            <w:pPr>
              <w:rPr>
                <w:color w:val="auto"/>
              </w:rPr>
            </w:pPr>
            <w:r w:rsidRPr="00986B1D">
              <w:rPr>
                <w:color w:val="auto"/>
              </w:rPr>
              <w:t>L</w:t>
            </w:r>
            <w:r w:rsidRPr="00986B1D" w:rsidR="00AB030A">
              <w:rPr>
                <w:color w:val="auto"/>
              </w:rPr>
              <w:t>angagier</w:t>
            </w:r>
          </w:p>
        </w:tc>
        <w:tc>
          <w:tcPr>
            <w:tcW w:w="10065" w:type="dxa"/>
            <w:tcMar/>
          </w:tcPr>
          <w:p w:rsidRPr="00986B1D" w:rsidR="00AB030A" w:rsidP="00986B1D" w:rsidRDefault="00A16B98" w14:paraId="56CE3A26" w14:textId="77777777">
            <w:pPr>
              <w:jc w:val="both"/>
              <w:rPr>
                <w:color w:val="auto"/>
                <w:sz w:val="16"/>
                <w:szCs w:val="16"/>
                <w:lang w:val="fr-FR"/>
              </w:rPr>
            </w:pPr>
            <w:r w:rsidRPr="00986B1D">
              <w:rPr>
                <w:color w:val="auto"/>
                <w:sz w:val="16"/>
                <w:szCs w:val="16"/>
              </w:rPr>
              <w:t>Le domaine langagier mobilise deux axes de développement: le langage oral et le langage écrit. Ce domaine se rapporte à la capacité de l’enfant à se faire comprendre, à exprimer ses idées, à comprendre les idées des autres et, progressivement, à poursuivre le développement des habiletés et des connaissances liées à la lecture et à l’écriture. Le langage oral, qui se développe dès la naissance, sert principalement, sans s’y limiter, à soutenir les interactions sociales et à</w:t>
            </w:r>
            <w:r w:rsidRPr="00986B1D">
              <w:rPr>
                <w:sz w:val="16"/>
                <w:szCs w:val="16"/>
              </w:rPr>
              <w:t xml:space="preserve"> </w:t>
            </w:r>
            <w:r w:rsidRPr="00986B1D">
              <w:rPr>
                <w:color w:val="auto"/>
                <w:sz w:val="16"/>
                <w:szCs w:val="16"/>
              </w:rPr>
              <w:t xml:space="preserve">partager les conventions et les codes sociaux propres à la culture de l’enfant, qui s’approprie graduellement ceux de l’école. Le langage oral est utile au quotidien en classe et essentiel au développement de la pensée. Quant au langage écrit, il fait découvrir à l’enfant une forme de communication qui lui permet de garder des traces, de réfléchir, d’anticiper ou de s’adresser à quelqu’un. Le langage oral constitue donc la base du langage écrit et l’enfant doit comprendre qu’il existe une relation entre les deux. La conscience phonologique et la compréhension du principe alphabétique font partie du développement du langage. Ainsi, l’enfant acquiert des habiletés, des connaissances et des attitudes avant de commencer l’apprentissage formel de la lecture et de l’écriture en 1re année. </w:t>
            </w:r>
          </w:p>
        </w:tc>
      </w:tr>
      <w:tr w:rsidRPr="00DF419B" w:rsidR="00C063E3" w:rsidTr="4C9DC94A" w14:paraId="6CC0FACE" w14:textId="77777777">
        <w:trPr>
          <w:trHeight w:val="1273"/>
        </w:trPr>
        <w:tc>
          <w:tcPr>
            <w:tcW w:w="1836" w:type="dxa"/>
            <w:tcMar/>
          </w:tcPr>
          <w:p w:rsidRPr="00986B1D" w:rsidR="00AB030A" w:rsidP="00986B1D" w:rsidRDefault="00986B1D" w14:paraId="63217381" w14:textId="77777777">
            <w:pPr>
              <w:rPr>
                <w:color w:val="auto"/>
                <w:sz w:val="28"/>
                <w:szCs w:val="28"/>
              </w:rPr>
            </w:pPr>
            <w:r>
              <w:rPr>
                <w:noProof/>
                <w:color w:val="auto"/>
                <w:sz w:val="28"/>
                <w:szCs w:val="28"/>
              </w:rPr>
              <w:lastRenderedPageBreak/>
              <w:t xml:space="preserve">   </w:t>
            </w:r>
            <w:r>
              <w:rPr>
                <w:noProof/>
                <w:color w:val="auto"/>
                <w:sz w:val="28"/>
                <w:szCs w:val="28"/>
                <w:lang w:val="fr-FR" w:eastAsia="fr-FR"/>
              </w:rPr>
              <w:drawing>
                <wp:inline distT="0" distB="0" distL="0" distR="0" wp14:anchorId="7874FA1C" wp14:editId="3AABF29E">
                  <wp:extent cx="647700" cy="647700"/>
                  <wp:effectExtent l="0" t="0" r="0" b="0"/>
                  <wp:docPr id="6" name="Image 8" descr="À l&amp;#039;école">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 descr="À l&amp;#039;école">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47700" cy="647700"/>
                          </a:xfrm>
                          <a:prstGeom prst="rect">
                            <a:avLst/>
                          </a:prstGeom>
                          <a:noFill/>
                          <a:ln>
                            <a:noFill/>
                          </a:ln>
                        </pic:spPr>
                      </pic:pic>
                    </a:graphicData>
                  </a:graphic>
                </wp:inline>
              </w:drawing>
            </w:r>
            <w:r>
              <w:rPr>
                <w:noProof/>
                <w:color w:val="auto"/>
                <w:sz w:val="28"/>
                <w:szCs w:val="28"/>
              </w:rPr>
              <w:t xml:space="preserve">  </w:t>
            </w:r>
          </w:p>
        </w:tc>
        <w:tc>
          <w:tcPr>
            <w:tcW w:w="1955" w:type="dxa"/>
            <w:tcMar/>
          </w:tcPr>
          <w:p w:rsidRPr="00986B1D" w:rsidR="00AB030A" w:rsidP="00057EC4" w:rsidRDefault="00057EC4" w14:paraId="15590870" w14:textId="77777777">
            <w:pPr>
              <w:rPr>
                <w:color w:val="auto"/>
              </w:rPr>
            </w:pPr>
            <w:r w:rsidRPr="00986B1D">
              <w:rPr>
                <w:color w:val="auto"/>
              </w:rPr>
              <w:t>Découvrir le monde qui l’entoure</w:t>
            </w:r>
          </w:p>
        </w:tc>
        <w:tc>
          <w:tcPr>
            <w:tcW w:w="1449" w:type="dxa"/>
            <w:tcMar/>
          </w:tcPr>
          <w:p w:rsidRPr="00986B1D" w:rsidR="00AB030A" w:rsidP="00365949" w:rsidRDefault="00057EC4" w14:paraId="13A56BBC" w14:textId="77777777">
            <w:pPr>
              <w:rPr>
                <w:color w:val="auto"/>
              </w:rPr>
            </w:pPr>
            <w:r w:rsidRPr="00986B1D">
              <w:rPr>
                <w:color w:val="auto"/>
              </w:rPr>
              <w:t>Cognitif</w:t>
            </w:r>
          </w:p>
        </w:tc>
        <w:tc>
          <w:tcPr>
            <w:tcW w:w="10065" w:type="dxa"/>
            <w:tcMar/>
          </w:tcPr>
          <w:p w:rsidRPr="00986B1D" w:rsidR="00AB030A" w:rsidP="000A6546" w:rsidRDefault="000A6546" w14:paraId="4C22C3DE" w14:textId="77777777">
            <w:pPr>
              <w:jc w:val="both"/>
              <w:rPr>
                <w:color w:val="auto"/>
                <w:sz w:val="16"/>
                <w:szCs w:val="16"/>
                <w:lang w:val="fr-FR"/>
              </w:rPr>
            </w:pPr>
            <w:r w:rsidRPr="00986B1D">
              <w:rPr>
                <w:color w:val="auto"/>
                <w:sz w:val="16"/>
                <w:szCs w:val="16"/>
              </w:rPr>
              <w:t xml:space="preserve">Le domaine cognitif fait référence au développement d’un ensemble de connaissances, d’attitudes, d’habiletés, d’aptitudes et de comportements qui amènent l’enfant à complexifier sa pensée et à acquérir des stratégies. Le développement de la pensée fait appel à la construction de sa compréhension du monde. L’enfant entame à l’âge de 4 à 6 ans une transition d’un raisonnement perceptif vers un raisonnement logique qui lui offre un nouveau regard sur le monde. Le développement de stratégies se rapporte aux actions, aux outils et aux pratiques nécessaires pour qu’il se sente engagé, motivé et confiant dans une tâche ou une situation. </w:t>
            </w:r>
          </w:p>
        </w:tc>
      </w:tr>
    </w:tbl>
    <w:p w:rsidR="00057EC4" w:rsidP="007721C5" w:rsidRDefault="00057EC4" w14:paraId="4262A4E6" w14:textId="77777777">
      <w:pPr>
        <w:rPr>
          <w:noProof/>
          <w:color w:val="auto"/>
        </w:rPr>
      </w:pPr>
    </w:p>
    <w:sectPr w:rsidR="00057EC4" w:rsidSect="00306834">
      <w:pgSz w:w="15840" w:h="12240" w:orient="landscape"/>
      <w:pgMar w:top="720" w:right="720" w:bottom="720" w:left="720" w:header="706" w:footer="706" w:gutter="0"/>
      <w:cols w:equalWidth="1" w:space="708" w:num="1"/>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733A8" w:rsidRDefault="005733A8" w14:paraId="3E37F372" w14:textId="77777777">
      <w:r>
        <w:separator/>
      </w:r>
    </w:p>
  </w:endnote>
  <w:endnote w:type="continuationSeparator" w:id="0">
    <w:p w:rsidR="005733A8" w:rsidRDefault="005733A8" w14:paraId="589A91C1"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avie">
    <w:panose1 w:val="04040805050809020602"/>
    <w:charset w:val="00"/>
    <w:family w:val="decorativ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733A8" w:rsidRDefault="005733A8" w14:paraId="71876758" w14:textId="77777777">
      <w:r>
        <w:separator/>
      </w:r>
    </w:p>
  </w:footnote>
  <w:footnote w:type="continuationSeparator" w:id="0">
    <w:p w:rsidR="005733A8" w:rsidRDefault="005733A8" w14:paraId="48FAE55A" w14:textId="77777777">
      <w:r>
        <w:continuationSeparator/>
      </w:r>
    </w:p>
  </w:footnote>
  <w:footnote w:id="1">
    <w:p w:rsidR="00AB030A" w:rsidP="00DF419B" w:rsidRDefault="00AB030A" w14:paraId="7CBA82B4" w14:textId="77777777">
      <w:pPr>
        <w:pStyle w:val="Notedebasdepage"/>
      </w:pPr>
      <w:r>
        <w:rPr>
          <w:rStyle w:val="Appelnotedebasdep"/>
        </w:rPr>
        <w:footnoteRef/>
      </w:r>
      <w:r>
        <w:t xml:space="preserve"> </w:t>
      </w:r>
      <w:r w:rsidRPr="009D6F80">
        <w:rPr>
          <w:rFonts w:cs="Comic Sans MS"/>
          <w:sz w:val="16"/>
          <w:szCs w:val="16"/>
        </w:rPr>
        <w:t xml:space="preserve">Les images et le tableau  proviennent du </w:t>
      </w:r>
      <w:r w:rsidRPr="009D6F80">
        <w:rPr>
          <w:rFonts w:cs="Comic Sans MS"/>
          <w:sz w:val="16"/>
          <w:szCs w:val="16"/>
          <w:lang w:eastAsia="fr-CA"/>
        </w:rPr>
        <w:t>Service national du RÉCIT à l'éducation préscolaire</w:t>
      </w:r>
      <w:r w:rsidRPr="009C2BCD">
        <w:rPr>
          <w:rFonts w:ascii="Helvetica" w:hAnsi="Helvetica" w:cs="Helvetica"/>
          <w:sz w:val="16"/>
          <w:szCs w:val="16"/>
          <w:lang w:eastAsia="fr-CA"/>
        </w:rPr>
        <w:t xml:space="preserve"> (</w:t>
      </w:r>
      <w:hyperlink w:history="1" r:id="rId1">
        <w:r w:rsidRPr="004C5E7D">
          <w:rPr>
            <w:rStyle w:val="Lienhypertexte"/>
            <w:rFonts w:ascii="Helvetica" w:hAnsi="Helvetica" w:cs="Helvetica"/>
            <w:sz w:val="16"/>
            <w:szCs w:val="16"/>
            <w:lang w:eastAsia="fr-CA"/>
          </w:rPr>
          <w:t>http://recitpresco.qc.ca/</w:t>
        </w:r>
      </w:hyperlink>
      <w:r w:rsidRPr="009C2BCD">
        <w:rPr>
          <w:rFonts w:ascii="Helvetica" w:hAnsi="Helvetica" w:cs="Helvetica"/>
          <w:sz w:val="16"/>
          <w:szCs w:val="16"/>
          <w:lang w:eastAsia="fr-CA"/>
        </w:rPr>
        <w:t>)</w:t>
      </w:r>
      <w:r>
        <w:rPr>
          <w:rFonts w:ascii="Helvetica" w:hAnsi="Helvetica" w:cs="Helvetica"/>
          <w:sz w:val="16"/>
          <w:szCs w:val="16"/>
          <w:lang w:eastAsia="fr-CA"/>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4">
    <w:nsid w:val="63ee21c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A632E71"/>
    <w:multiLevelType w:val="hybridMultilevel"/>
    <w:tmpl w:val="E202F8D8"/>
    <w:lvl w:ilvl="0" w:tplc="84D6A078">
      <w:start w:val="1"/>
      <w:numFmt w:val="bullet"/>
      <w:lvlText w:val=""/>
      <w:lvlJc w:val="left"/>
      <w:pPr>
        <w:ind w:left="720" w:hanging="360"/>
      </w:pPr>
      <w:rPr>
        <w:rFonts w:hint="default" w:ascii="Wingdings" w:hAnsi="Wingdings"/>
      </w:rPr>
    </w:lvl>
    <w:lvl w:ilvl="1" w:tplc="040C0003">
      <w:start w:val="1"/>
      <w:numFmt w:val="bullet"/>
      <w:lvlText w:val="o"/>
      <w:lvlJc w:val="left"/>
      <w:pPr>
        <w:ind w:left="1440" w:hanging="360"/>
      </w:pPr>
      <w:rPr>
        <w:rFonts w:hint="default" w:ascii="Courier New" w:hAnsi="Courier New" w:cs="Times New Roman"/>
      </w:rPr>
    </w:lvl>
    <w:lvl w:ilvl="2" w:tplc="040C0005">
      <w:start w:val="1"/>
      <w:numFmt w:val="bullet"/>
      <w:lvlText w:val=""/>
      <w:lvlJc w:val="left"/>
      <w:pPr>
        <w:ind w:left="2160" w:hanging="360"/>
      </w:pPr>
      <w:rPr>
        <w:rFonts w:hint="default" w:ascii="Wingdings" w:hAnsi="Wingdings"/>
      </w:rPr>
    </w:lvl>
    <w:lvl w:ilvl="3" w:tplc="040C0001">
      <w:start w:val="1"/>
      <w:numFmt w:val="bullet"/>
      <w:lvlText w:val=""/>
      <w:lvlJc w:val="left"/>
      <w:pPr>
        <w:ind w:left="2880" w:hanging="360"/>
      </w:pPr>
      <w:rPr>
        <w:rFonts w:hint="default" w:ascii="Symbol" w:hAnsi="Symbol"/>
      </w:rPr>
    </w:lvl>
    <w:lvl w:ilvl="4" w:tplc="040C0003">
      <w:start w:val="1"/>
      <w:numFmt w:val="bullet"/>
      <w:lvlText w:val="o"/>
      <w:lvlJc w:val="left"/>
      <w:pPr>
        <w:ind w:left="3600" w:hanging="360"/>
      </w:pPr>
      <w:rPr>
        <w:rFonts w:hint="default" w:ascii="Courier New" w:hAnsi="Courier New" w:cs="Times New Roman"/>
      </w:rPr>
    </w:lvl>
    <w:lvl w:ilvl="5" w:tplc="040C0005">
      <w:start w:val="1"/>
      <w:numFmt w:val="bullet"/>
      <w:lvlText w:val=""/>
      <w:lvlJc w:val="left"/>
      <w:pPr>
        <w:ind w:left="4320" w:hanging="360"/>
      </w:pPr>
      <w:rPr>
        <w:rFonts w:hint="default" w:ascii="Wingdings" w:hAnsi="Wingdings"/>
      </w:rPr>
    </w:lvl>
    <w:lvl w:ilvl="6" w:tplc="040C0001">
      <w:start w:val="1"/>
      <w:numFmt w:val="bullet"/>
      <w:lvlText w:val=""/>
      <w:lvlJc w:val="left"/>
      <w:pPr>
        <w:ind w:left="5040" w:hanging="360"/>
      </w:pPr>
      <w:rPr>
        <w:rFonts w:hint="default" w:ascii="Symbol" w:hAnsi="Symbol"/>
      </w:rPr>
    </w:lvl>
    <w:lvl w:ilvl="7" w:tplc="040C0003">
      <w:start w:val="1"/>
      <w:numFmt w:val="bullet"/>
      <w:lvlText w:val="o"/>
      <w:lvlJc w:val="left"/>
      <w:pPr>
        <w:ind w:left="5760" w:hanging="360"/>
      </w:pPr>
      <w:rPr>
        <w:rFonts w:hint="default" w:ascii="Courier New" w:hAnsi="Courier New" w:cs="Times New Roman"/>
      </w:rPr>
    </w:lvl>
    <w:lvl w:ilvl="8" w:tplc="040C0005">
      <w:start w:val="1"/>
      <w:numFmt w:val="bullet"/>
      <w:lvlText w:val=""/>
      <w:lvlJc w:val="left"/>
      <w:pPr>
        <w:ind w:left="6480" w:hanging="360"/>
      </w:pPr>
      <w:rPr>
        <w:rFonts w:hint="default" w:ascii="Wingdings" w:hAnsi="Wingdings"/>
      </w:rPr>
    </w:lvl>
  </w:abstractNum>
  <w:abstractNum w:abstractNumId="1" w15:restartNumberingAfterBreak="0">
    <w:nsid w:val="2D6D5CF5"/>
    <w:multiLevelType w:val="hybridMultilevel"/>
    <w:tmpl w:val="E1620B66"/>
    <w:lvl w:ilvl="0" w:tplc="84D6A078">
      <w:start w:val="1"/>
      <w:numFmt w:val="bullet"/>
      <w:lvlText w:val=""/>
      <w:lvlJc w:val="left"/>
      <w:pPr>
        <w:ind w:left="720" w:hanging="360"/>
      </w:pPr>
      <w:rPr>
        <w:rFonts w:hint="default" w:ascii="Wingdings" w:hAnsi="Wingdings"/>
      </w:rPr>
    </w:lvl>
    <w:lvl w:ilvl="1" w:tplc="040C0003">
      <w:start w:val="1"/>
      <w:numFmt w:val="bullet"/>
      <w:lvlText w:val="o"/>
      <w:lvlJc w:val="left"/>
      <w:pPr>
        <w:ind w:left="1440" w:hanging="360"/>
      </w:pPr>
      <w:rPr>
        <w:rFonts w:hint="default" w:ascii="Courier New" w:hAnsi="Courier New" w:cs="Times New Roman"/>
      </w:rPr>
    </w:lvl>
    <w:lvl w:ilvl="2" w:tplc="040C0005">
      <w:start w:val="1"/>
      <w:numFmt w:val="bullet"/>
      <w:lvlText w:val=""/>
      <w:lvlJc w:val="left"/>
      <w:pPr>
        <w:ind w:left="2160" w:hanging="360"/>
      </w:pPr>
      <w:rPr>
        <w:rFonts w:hint="default" w:ascii="Wingdings" w:hAnsi="Wingdings"/>
      </w:rPr>
    </w:lvl>
    <w:lvl w:ilvl="3" w:tplc="040C0001">
      <w:start w:val="1"/>
      <w:numFmt w:val="bullet"/>
      <w:lvlText w:val=""/>
      <w:lvlJc w:val="left"/>
      <w:pPr>
        <w:ind w:left="2880" w:hanging="360"/>
      </w:pPr>
      <w:rPr>
        <w:rFonts w:hint="default" w:ascii="Symbol" w:hAnsi="Symbol"/>
      </w:rPr>
    </w:lvl>
    <w:lvl w:ilvl="4" w:tplc="040C0003">
      <w:start w:val="1"/>
      <w:numFmt w:val="bullet"/>
      <w:lvlText w:val="o"/>
      <w:lvlJc w:val="left"/>
      <w:pPr>
        <w:ind w:left="3600" w:hanging="360"/>
      </w:pPr>
      <w:rPr>
        <w:rFonts w:hint="default" w:ascii="Courier New" w:hAnsi="Courier New" w:cs="Times New Roman"/>
      </w:rPr>
    </w:lvl>
    <w:lvl w:ilvl="5" w:tplc="040C0005">
      <w:start w:val="1"/>
      <w:numFmt w:val="bullet"/>
      <w:lvlText w:val=""/>
      <w:lvlJc w:val="left"/>
      <w:pPr>
        <w:ind w:left="4320" w:hanging="360"/>
      </w:pPr>
      <w:rPr>
        <w:rFonts w:hint="default" w:ascii="Wingdings" w:hAnsi="Wingdings"/>
      </w:rPr>
    </w:lvl>
    <w:lvl w:ilvl="6" w:tplc="040C0001">
      <w:start w:val="1"/>
      <w:numFmt w:val="bullet"/>
      <w:lvlText w:val=""/>
      <w:lvlJc w:val="left"/>
      <w:pPr>
        <w:ind w:left="5040" w:hanging="360"/>
      </w:pPr>
      <w:rPr>
        <w:rFonts w:hint="default" w:ascii="Symbol" w:hAnsi="Symbol"/>
      </w:rPr>
    </w:lvl>
    <w:lvl w:ilvl="7" w:tplc="040C0003">
      <w:start w:val="1"/>
      <w:numFmt w:val="bullet"/>
      <w:lvlText w:val="o"/>
      <w:lvlJc w:val="left"/>
      <w:pPr>
        <w:ind w:left="5760" w:hanging="360"/>
      </w:pPr>
      <w:rPr>
        <w:rFonts w:hint="default" w:ascii="Courier New" w:hAnsi="Courier New" w:cs="Times New Roman"/>
      </w:rPr>
    </w:lvl>
    <w:lvl w:ilvl="8" w:tplc="040C0005">
      <w:start w:val="1"/>
      <w:numFmt w:val="bullet"/>
      <w:lvlText w:val=""/>
      <w:lvlJc w:val="left"/>
      <w:pPr>
        <w:ind w:left="6480" w:hanging="360"/>
      </w:pPr>
      <w:rPr>
        <w:rFonts w:hint="default" w:ascii="Wingdings" w:hAnsi="Wingdings"/>
      </w:rPr>
    </w:lvl>
  </w:abstractNum>
  <w:abstractNum w:abstractNumId="2" w15:restartNumberingAfterBreak="0">
    <w:nsid w:val="4AA8529E"/>
    <w:multiLevelType w:val="hybridMultilevel"/>
    <w:tmpl w:val="5AFC0AFC"/>
    <w:lvl w:ilvl="0" w:tplc="84D6A078">
      <w:start w:val="1"/>
      <w:numFmt w:val="bullet"/>
      <w:lvlText w:val=""/>
      <w:lvlJc w:val="left"/>
      <w:pPr>
        <w:ind w:left="720" w:hanging="360"/>
      </w:pPr>
      <w:rPr>
        <w:rFonts w:hint="default" w:ascii="Wingdings" w:hAnsi="Wingdings"/>
      </w:rPr>
    </w:lvl>
    <w:lvl w:ilvl="1" w:tplc="040C0003">
      <w:start w:val="1"/>
      <w:numFmt w:val="bullet"/>
      <w:lvlText w:val="o"/>
      <w:lvlJc w:val="left"/>
      <w:pPr>
        <w:ind w:left="1440" w:hanging="360"/>
      </w:pPr>
      <w:rPr>
        <w:rFonts w:hint="default" w:ascii="Courier New" w:hAnsi="Courier New" w:cs="Times New Roman"/>
      </w:rPr>
    </w:lvl>
    <w:lvl w:ilvl="2" w:tplc="040C0005">
      <w:start w:val="1"/>
      <w:numFmt w:val="bullet"/>
      <w:lvlText w:val=""/>
      <w:lvlJc w:val="left"/>
      <w:pPr>
        <w:ind w:left="2160" w:hanging="360"/>
      </w:pPr>
      <w:rPr>
        <w:rFonts w:hint="default" w:ascii="Wingdings" w:hAnsi="Wingdings"/>
      </w:rPr>
    </w:lvl>
    <w:lvl w:ilvl="3" w:tplc="040C0001">
      <w:start w:val="1"/>
      <w:numFmt w:val="bullet"/>
      <w:lvlText w:val=""/>
      <w:lvlJc w:val="left"/>
      <w:pPr>
        <w:ind w:left="2880" w:hanging="360"/>
      </w:pPr>
      <w:rPr>
        <w:rFonts w:hint="default" w:ascii="Symbol" w:hAnsi="Symbol"/>
      </w:rPr>
    </w:lvl>
    <w:lvl w:ilvl="4" w:tplc="040C0003">
      <w:start w:val="1"/>
      <w:numFmt w:val="bullet"/>
      <w:lvlText w:val="o"/>
      <w:lvlJc w:val="left"/>
      <w:pPr>
        <w:ind w:left="3600" w:hanging="360"/>
      </w:pPr>
      <w:rPr>
        <w:rFonts w:hint="default" w:ascii="Courier New" w:hAnsi="Courier New" w:cs="Times New Roman"/>
      </w:rPr>
    </w:lvl>
    <w:lvl w:ilvl="5" w:tplc="040C0005">
      <w:start w:val="1"/>
      <w:numFmt w:val="bullet"/>
      <w:lvlText w:val=""/>
      <w:lvlJc w:val="left"/>
      <w:pPr>
        <w:ind w:left="4320" w:hanging="360"/>
      </w:pPr>
      <w:rPr>
        <w:rFonts w:hint="default" w:ascii="Wingdings" w:hAnsi="Wingdings"/>
      </w:rPr>
    </w:lvl>
    <w:lvl w:ilvl="6" w:tplc="040C0001">
      <w:start w:val="1"/>
      <w:numFmt w:val="bullet"/>
      <w:lvlText w:val=""/>
      <w:lvlJc w:val="left"/>
      <w:pPr>
        <w:ind w:left="5040" w:hanging="360"/>
      </w:pPr>
      <w:rPr>
        <w:rFonts w:hint="default" w:ascii="Symbol" w:hAnsi="Symbol"/>
      </w:rPr>
    </w:lvl>
    <w:lvl w:ilvl="7" w:tplc="040C0003">
      <w:start w:val="1"/>
      <w:numFmt w:val="bullet"/>
      <w:lvlText w:val="o"/>
      <w:lvlJc w:val="left"/>
      <w:pPr>
        <w:ind w:left="5760" w:hanging="360"/>
      </w:pPr>
      <w:rPr>
        <w:rFonts w:hint="default" w:ascii="Courier New" w:hAnsi="Courier New" w:cs="Times New Roman"/>
      </w:rPr>
    </w:lvl>
    <w:lvl w:ilvl="8" w:tplc="040C0005">
      <w:start w:val="1"/>
      <w:numFmt w:val="bullet"/>
      <w:lvlText w:val=""/>
      <w:lvlJc w:val="left"/>
      <w:pPr>
        <w:ind w:left="6480" w:hanging="360"/>
      </w:pPr>
      <w:rPr>
        <w:rFonts w:hint="default" w:ascii="Wingdings" w:hAnsi="Wingdings"/>
      </w:rPr>
    </w:lvl>
  </w:abstractNum>
  <w:abstractNum w:abstractNumId="3" w15:restartNumberingAfterBreak="0">
    <w:nsid w:val="4CC72CE3"/>
    <w:multiLevelType w:val="hybridMultilevel"/>
    <w:tmpl w:val="276E23F6"/>
    <w:lvl w:ilvl="0" w:tplc="0DE44EC2">
      <w:start w:val="1"/>
      <w:numFmt w:val="bullet"/>
      <w:lvlText w:val=""/>
      <w:lvlJc w:val="left"/>
      <w:pPr>
        <w:ind w:left="720" w:hanging="360"/>
      </w:pPr>
      <w:rPr>
        <w:rFonts w:hint="default" w:ascii="Wingdings" w:hAnsi="Wingdings"/>
        <w:sz w:val="18"/>
        <w:szCs w:val="18"/>
      </w:rPr>
    </w:lvl>
    <w:lvl w:ilvl="1" w:tplc="040C0003">
      <w:start w:val="1"/>
      <w:numFmt w:val="bullet"/>
      <w:lvlText w:val="o"/>
      <w:lvlJc w:val="left"/>
      <w:pPr>
        <w:ind w:left="1440" w:hanging="360"/>
      </w:pPr>
      <w:rPr>
        <w:rFonts w:hint="default" w:ascii="Courier New" w:hAnsi="Courier New" w:cs="Times New Roman"/>
      </w:rPr>
    </w:lvl>
    <w:lvl w:ilvl="2" w:tplc="040C0005">
      <w:start w:val="1"/>
      <w:numFmt w:val="bullet"/>
      <w:lvlText w:val=""/>
      <w:lvlJc w:val="left"/>
      <w:pPr>
        <w:ind w:left="2160" w:hanging="360"/>
      </w:pPr>
      <w:rPr>
        <w:rFonts w:hint="default" w:ascii="Wingdings" w:hAnsi="Wingdings"/>
      </w:rPr>
    </w:lvl>
    <w:lvl w:ilvl="3" w:tplc="040C0001">
      <w:start w:val="1"/>
      <w:numFmt w:val="bullet"/>
      <w:lvlText w:val=""/>
      <w:lvlJc w:val="left"/>
      <w:pPr>
        <w:ind w:left="2880" w:hanging="360"/>
      </w:pPr>
      <w:rPr>
        <w:rFonts w:hint="default" w:ascii="Symbol" w:hAnsi="Symbol"/>
      </w:rPr>
    </w:lvl>
    <w:lvl w:ilvl="4" w:tplc="040C0003">
      <w:start w:val="1"/>
      <w:numFmt w:val="bullet"/>
      <w:lvlText w:val="o"/>
      <w:lvlJc w:val="left"/>
      <w:pPr>
        <w:ind w:left="3600" w:hanging="360"/>
      </w:pPr>
      <w:rPr>
        <w:rFonts w:hint="default" w:ascii="Courier New" w:hAnsi="Courier New" w:cs="Times New Roman"/>
      </w:rPr>
    </w:lvl>
    <w:lvl w:ilvl="5" w:tplc="040C0005">
      <w:start w:val="1"/>
      <w:numFmt w:val="bullet"/>
      <w:lvlText w:val=""/>
      <w:lvlJc w:val="left"/>
      <w:pPr>
        <w:ind w:left="4320" w:hanging="360"/>
      </w:pPr>
      <w:rPr>
        <w:rFonts w:hint="default" w:ascii="Wingdings" w:hAnsi="Wingdings"/>
      </w:rPr>
    </w:lvl>
    <w:lvl w:ilvl="6" w:tplc="040C0001">
      <w:start w:val="1"/>
      <w:numFmt w:val="bullet"/>
      <w:lvlText w:val=""/>
      <w:lvlJc w:val="left"/>
      <w:pPr>
        <w:ind w:left="5040" w:hanging="360"/>
      </w:pPr>
      <w:rPr>
        <w:rFonts w:hint="default" w:ascii="Symbol" w:hAnsi="Symbol"/>
      </w:rPr>
    </w:lvl>
    <w:lvl w:ilvl="7" w:tplc="040C0003">
      <w:start w:val="1"/>
      <w:numFmt w:val="bullet"/>
      <w:lvlText w:val="o"/>
      <w:lvlJc w:val="left"/>
      <w:pPr>
        <w:ind w:left="5760" w:hanging="360"/>
      </w:pPr>
      <w:rPr>
        <w:rFonts w:hint="default" w:ascii="Courier New" w:hAnsi="Courier New" w:cs="Times New Roman"/>
      </w:rPr>
    </w:lvl>
    <w:lvl w:ilvl="8" w:tplc="040C0005">
      <w:start w:val="1"/>
      <w:numFmt w:val="bullet"/>
      <w:lvlText w:val=""/>
      <w:lvlJc w:val="left"/>
      <w:pPr>
        <w:ind w:left="6480" w:hanging="360"/>
      </w:pPr>
      <w:rPr>
        <w:rFonts w:hint="default" w:ascii="Wingdings" w:hAnsi="Wingdings"/>
      </w:rPr>
    </w:lvl>
  </w:abstractNum>
  <w:num w:numId="5">
    <w:abstractNumId w:val="4"/>
  </w:num>
  <w:num w:numId="1" w16cid:durableId="531118700">
    <w:abstractNumId w:val="3"/>
  </w:num>
  <w:num w:numId="2" w16cid:durableId="489710139">
    <w:abstractNumId w:val="2"/>
  </w:num>
  <w:num w:numId="3" w16cid:durableId="999040099">
    <w:abstractNumId w:val="1"/>
  </w:num>
  <w:num w:numId="4" w16cid:durableId="6597709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trackRevisions w:val="false"/>
  <w:documentProtection w:edit="forms" w:enforcement="0"/>
  <w:defaultTabStop w:val="708"/>
  <w:hyphenationZone w:val="425"/>
  <w:doNotHyphenateCap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FDA"/>
    <w:rsid w:val="00006D98"/>
    <w:rsid w:val="000109D1"/>
    <w:rsid w:val="00033687"/>
    <w:rsid w:val="00034AE7"/>
    <w:rsid w:val="00043BB8"/>
    <w:rsid w:val="00057EC4"/>
    <w:rsid w:val="00071F76"/>
    <w:rsid w:val="00087B3E"/>
    <w:rsid w:val="0009719E"/>
    <w:rsid w:val="000A1D91"/>
    <w:rsid w:val="000A6546"/>
    <w:rsid w:val="000F404C"/>
    <w:rsid w:val="000F51B9"/>
    <w:rsid w:val="00114D87"/>
    <w:rsid w:val="00117F92"/>
    <w:rsid w:val="0013021D"/>
    <w:rsid w:val="00160950"/>
    <w:rsid w:val="00192C58"/>
    <w:rsid w:val="00197436"/>
    <w:rsid w:val="001B0824"/>
    <w:rsid w:val="001D1AF9"/>
    <w:rsid w:val="001D54CF"/>
    <w:rsid w:val="00211112"/>
    <w:rsid w:val="00224A71"/>
    <w:rsid w:val="0023399C"/>
    <w:rsid w:val="002A53C5"/>
    <w:rsid w:val="002B078B"/>
    <w:rsid w:val="002B512F"/>
    <w:rsid w:val="002B5E83"/>
    <w:rsid w:val="002D0EFA"/>
    <w:rsid w:val="00306834"/>
    <w:rsid w:val="0031205B"/>
    <w:rsid w:val="00325498"/>
    <w:rsid w:val="00354AF5"/>
    <w:rsid w:val="00365949"/>
    <w:rsid w:val="0037441E"/>
    <w:rsid w:val="003A5010"/>
    <w:rsid w:val="003D7359"/>
    <w:rsid w:val="004221AA"/>
    <w:rsid w:val="00477CA5"/>
    <w:rsid w:val="004A11DA"/>
    <w:rsid w:val="004B5FF4"/>
    <w:rsid w:val="004C5E7D"/>
    <w:rsid w:val="004C776B"/>
    <w:rsid w:val="004E2D95"/>
    <w:rsid w:val="004F08F8"/>
    <w:rsid w:val="005733A8"/>
    <w:rsid w:val="00586C7B"/>
    <w:rsid w:val="00587026"/>
    <w:rsid w:val="005A6FAC"/>
    <w:rsid w:val="005C6E29"/>
    <w:rsid w:val="005E01D0"/>
    <w:rsid w:val="005E61E1"/>
    <w:rsid w:val="005F27BC"/>
    <w:rsid w:val="005F5423"/>
    <w:rsid w:val="005F722F"/>
    <w:rsid w:val="006038E2"/>
    <w:rsid w:val="00633DCC"/>
    <w:rsid w:val="006507FB"/>
    <w:rsid w:val="00680C46"/>
    <w:rsid w:val="00685A46"/>
    <w:rsid w:val="006870ED"/>
    <w:rsid w:val="00697F8F"/>
    <w:rsid w:val="006A6F47"/>
    <w:rsid w:val="006C3F37"/>
    <w:rsid w:val="006C4801"/>
    <w:rsid w:val="006D20E0"/>
    <w:rsid w:val="006E48FE"/>
    <w:rsid w:val="00711BBF"/>
    <w:rsid w:val="00712BFD"/>
    <w:rsid w:val="00727F08"/>
    <w:rsid w:val="00757A03"/>
    <w:rsid w:val="007721C5"/>
    <w:rsid w:val="007739A9"/>
    <w:rsid w:val="0078068A"/>
    <w:rsid w:val="00785544"/>
    <w:rsid w:val="007B42E5"/>
    <w:rsid w:val="007B4596"/>
    <w:rsid w:val="007C3EA2"/>
    <w:rsid w:val="007D1E9B"/>
    <w:rsid w:val="00833FA5"/>
    <w:rsid w:val="00893229"/>
    <w:rsid w:val="00896231"/>
    <w:rsid w:val="008A5E86"/>
    <w:rsid w:val="008B7CB3"/>
    <w:rsid w:val="008C749A"/>
    <w:rsid w:val="008D336F"/>
    <w:rsid w:val="008E16EC"/>
    <w:rsid w:val="0091078B"/>
    <w:rsid w:val="00910FDA"/>
    <w:rsid w:val="009230D4"/>
    <w:rsid w:val="00944613"/>
    <w:rsid w:val="0096168C"/>
    <w:rsid w:val="00985D29"/>
    <w:rsid w:val="00986B1D"/>
    <w:rsid w:val="00997F5C"/>
    <w:rsid w:val="009A42D0"/>
    <w:rsid w:val="009A6E48"/>
    <w:rsid w:val="009C2BCD"/>
    <w:rsid w:val="009D2C69"/>
    <w:rsid w:val="009D6F80"/>
    <w:rsid w:val="009E4A75"/>
    <w:rsid w:val="009E73D9"/>
    <w:rsid w:val="00A007CA"/>
    <w:rsid w:val="00A073D7"/>
    <w:rsid w:val="00A14DAB"/>
    <w:rsid w:val="00A16B98"/>
    <w:rsid w:val="00A2504D"/>
    <w:rsid w:val="00A56A81"/>
    <w:rsid w:val="00A56B75"/>
    <w:rsid w:val="00A605E9"/>
    <w:rsid w:val="00A61B21"/>
    <w:rsid w:val="00A84CC3"/>
    <w:rsid w:val="00AA0361"/>
    <w:rsid w:val="00AB030A"/>
    <w:rsid w:val="00AE38CB"/>
    <w:rsid w:val="00AF6FCC"/>
    <w:rsid w:val="00B04845"/>
    <w:rsid w:val="00B20118"/>
    <w:rsid w:val="00B23BEE"/>
    <w:rsid w:val="00B26A6C"/>
    <w:rsid w:val="00B3228F"/>
    <w:rsid w:val="00B34E6A"/>
    <w:rsid w:val="00B364DE"/>
    <w:rsid w:val="00B36A13"/>
    <w:rsid w:val="00B53FAB"/>
    <w:rsid w:val="00B62FF3"/>
    <w:rsid w:val="00B768CB"/>
    <w:rsid w:val="00BA436D"/>
    <w:rsid w:val="00BC3B2D"/>
    <w:rsid w:val="00BC7427"/>
    <w:rsid w:val="00BF7FB7"/>
    <w:rsid w:val="00C063E3"/>
    <w:rsid w:val="00C12DB7"/>
    <w:rsid w:val="00C426FB"/>
    <w:rsid w:val="00C52DFC"/>
    <w:rsid w:val="00C566B5"/>
    <w:rsid w:val="00CA74D4"/>
    <w:rsid w:val="00CE1ECB"/>
    <w:rsid w:val="00D07FF4"/>
    <w:rsid w:val="00D334A8"/>
    <w:rsid w:val="00D87EA9"/>
    <w:rsid w:val="00D91C97"/>
    <w:rsid w:val="00D96D2E"/>
    <w:rsid w:val="00DA4AF2"/>
    <w:rsid w:val="00DB2EAA"/>
    <w:rsid w:val="00DC2983"/>
    <w:rsid w:val="00DD4D88"/>
    <w:rsid w:val="00DF419B"/>
    <w:rsid w:val="00DF5768"/>
    <w:rsid w:val="00DF7878"/>
    <w:rsid w:val="00E20203"/>
    <w:rsid w:val="00E4103A"/>
    <w:rsid w:val="00E56E47"/>
    <w:rsid w:val="00EA0232"/>
    <w:rsid w:val="00EE2B28"/>
    <w:rsid w:val="00F03611"/>
    <w:rsid w:val="00F15F58"/>
    <w:rsid w:val="00F651E3"/>
    <w:rsid w:val="00F77426"/>
    <w:rsid w:val="00F775CC"/>
    <w:rsid w:val="00F8026E"/>
    <w:rsid w:val="00F86137"/>
    <w:rsid w:val="00F922F1"/>
    <w:rsid w:val="00FE3EA1"/>
    <w:rsid w:val="00FF06A8"/>
    <w:rsid w:val="00FF531B"/>
    <w:rsid w:val="01D8A8CD"/>
    <w:rsid w:val="044E207B"/>
    <w:rsid w:val="04808A34"/>
    <w:rsid w:val="04D37447"/>
    <w:rsid w:val="0642D6D1"/>
    <w:rsid w:val="0903752E"/>
    <w:rsid w:val="09C629E2"/>
    <w:rsid w:val="0A1FDC75"/>
    <w:rsid w:val="0AD6EC09"/>
    <w:rsid w:val="0CAC9D15"/>
    <w:rsid w:val="1351BC62"/>
    <w:rsid w:val="136743DA"/>
    <w:rsid w:val="144EDE8E"/>
    <w:rsid w:val="164218FC"/>
    <w:rsid w:val="164F7A93"/>
    <w:rsid w:val="172A4FC4"/>
    <w:rsid w:val="183C46A0"/>
    <w:rsid w:val="18749017"/>
    <w:rsid w:val="18C4CE7E"/>
    <w:rsid w:val="19E1EB9B"/>
    <w:rsid w:val="1B2D2D26"/>
    <w:rsid w:val="1C174144"/>
    <w:rsid w:val="1CC92100"/>
    <w:rsid w:val="2022D8A6"/>
    <w:rsid w:val="2110A040"/>
    <w:rsid w:val="2173E809"/>
    <w:rsid w:val="21E3FDE4"/>
    <w:rsid w:val="2217929A"/>
    <w:rsid w:val="222B4228"/>
    <w:rsid w:val="22635F6D"/>
    <w:rsid w:val="25C4DD12"/>
    <w:rsid w:val="29512DC4"/>
    <w:rsid w:val="2985FEAA"/>
    <w:rsid w:val="29EE98CC"/>
    <w:rsid w:val="2B7434E5"/>
    <w:rsid w:val="2D09C394"/>
    <w:rsid w:val="2E572745"/>
    <w:rsid w:val="2FFBCED6"/>
    <w:rsid w:val="3198D7F9"/>
    <w:rsid w:val="31AF0E27"/>
    <w:rsid w:val="32F1CD48"/>
    <w:rsid w:val="3320BD17"/>
    <w:rsid w:val="35A57485"/>
    <w:rsid w:val="35E42881"/>
    <w:rsid w:val="370B7E48"/>
    <w:rsid w:val="374A5BCD"/>
    <w:rsid w:val="3A06EB06"/>
    <w:rsid w:val="3AE1D6FC"/>
    <w:rsid w:val="3B345A20"/>
    <w:rsid w:val="3E990C36"/>
    <w:rsid w:val="419E3FCD"/>
    <w:rsid w:val="42901ECA"/>
    <w:rsid w:val="42ADC041"/>
    <w:rsid w:val="452CD532"/>
    <w:rsid w:val="46026AE6"/>
    <w:rsid w:val="4616F37C"/>
    <w:rsid w:val="471385B9"/>
    <w:rsid w:val="47B8022A"/>
    <w:rsid w:val="47C57BB1"/>
    <w:rsid w:val="4939CB72"/>
    <w:rsid w:val="4C9DC94A"/>
    <w:rsid w:val="4CA09AD5"/>
    <w:rsid w:val="4DFBF056"/>
    <w:rsid w:val="52ED5AA4"/>
    <w:rsid w:val="53A64FDA"/>
    <w:rsid w:val="53C9D72D"/>
    <w:rsid w:val="548D40AB"/>
    <w:rsid w:val="55198758"/>
    <w:rsid w:val="57C75464"/>
    <w:rsid w:val="57E2A5D2"/>
    <w:rsid w:val="587165B1"/>
    <w:rsid w:val="59C491D5"/>
    <w:rsid w:val="5C76322E"/>
    <w:rsid w:val="5D0A6455"/>
    <w:rsid w:val="5D8E5934"/>
    <w:rsid w:val="5EC3E19B"/>
    <w:rsid w:val="5FC0F1EE"/>
    <w:rsid w:val="648FC3A4"/>
    <w:rsid w:val="64F234F7"/>
    <w:rsid w:val="65B27249"/>
    <w:rsid w:val="66C8415C"/>
    <w:rsid w:val="679D985E"/>
    <w:rsid w:val="67B92456"/>
    <w:rsid w:val="695A2F99"/>
    <w:rsid w:val="6978FA42"/>
    <w:rsid w:val="6A77AEC8"/>
    <w:rsid w:val="6DCE54BC"/>
    <w:rsid w:val="6E9BE695"/>
    <w:rsid w:val="7012021F"/>
    <w:rsid w:val="7261FD44"/>
    <w:rsid w:val="734F6086"/>
    <w:rsid w:val="752B4E5B"/>
    <w:rsid w:val="77B7D981"/>
    <w:rsid w:val="77D69A95"/>
    <w:rsid w:val="78A77CF6"/>
    <w:rsid w:val="7A9AAF00"/>
    <w:rsid w:val="7F94729E"/>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BAD336B"/>
  <w15:docId w15:val="{9392642B-BBE5-4847-9F8A-3F2A50FDC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sz w:val="22"/>
        <w:szCs w:val="22"/>
        <w:lang w:val="fr-CA" w:eastAsia="fr-CA"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semiHidden="1" w:unhideWhenUsed="1" w:qFormat="1"/>
    <w:lsdException w:name="heading 3" w:locked="1" w:uiPriority="0" w:semiHidden="1" w:unhideWhenUsed="1" w:qFormat="1"/>
    <w:lsdException w:name="heading 4" w:locked="1" w:uiPriority="0" w:semiHidden="1" w:unhideWhenUsed="1" w:qFormat="1"/>
    <w:lsdException w:name="heading 5" w:locked="1" w:uiPriority="0" w:semiHidden="1" w:unhideWhenUsed="1" w:qFormat="1"/>
    <w:lsdException w:name="heading 6" w:locked="1" w:uiPriority="0" w:semiHidden="1" w:unhideWhenUsed="1" w:qFormat="1"/>
    <w:lsdException w:name="heading 7" w:locked="1" w:uiPriority="0" w:semiHidden="1" w:unhideWhenUsed="1" w:qFormat="1"/>
    <w:lsdException w:name="heading 8" w:locked="1" w:uiPriority="0" w:semiHidden="1" w:unhideWhenUsed="1" w:qFormat="1"/>
    <w:lsdException w:name="heading 9" w:locked="1"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A6F47"/>
    <w:rPr>
      <w:rFonts w:ascii="Comic Sans MS" w:hAnsi="Comic Sans MS" w:cs="Comic Sans MS"/>
      <w:color w:val="0000FF"/>
      <w:sz w:val="24"/>
      <w:szCs w:val="24"/>
    </w:rPr>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table" w:styleId="Tableauweb1">
    <w:name w:val="Table Web 1"/>
    <w:basedOn w:val="TableauNormal"/>
    <w:uiPriority w:val="99"/>
    <w:rsid w:val="00910FDA"/>
    <w:rPr>
      <w:rFonts w:ascii="Comic Sans MS" w:hAnsi="Comic Sans MS"/>
      <w:sz w:val="20"/>
      <w:szCs w:val="20"/>
    </w:r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blStylePr w:type="firstRow">
      <w:rPr>
        <w:color w:val="auto"/>
      </w:rPr>
      <w:tblPr/>
      <w:tcPr>
        <w:tcBorders>
          <w:tl2br w:val="none" w:color="auto" w:sz="0" w:space="0"/>
          <w:tr2bl w:val="none" w:color="auto" w:sz="0" w:space="0"/>
        </w:tcBorders>
      </w:tcPr>
    </w:tblStylePr>
  </w:style>
  <w:style w:type="character" w:styleId="Lienhypertexte">
    <w:name w:val="Hyperlink"/>
    <w:basedOn w:val="Policepardfaut"/>
    <w:uiPriority w:val="99"/>
    <w:rsid w:val="00DF419B"/>
    <w:rPr>
      <w:color w:val="0000FF"/>
      <w:u w:val="single"/>
    </w:rPr>
  </w:style>
  <w:style w:type="paragraph" w:styleId="Notedebasdepage">
    <w:name w:val="footnote text"/>
    <w:basedOn w:val="Normal"/>
    <w:link w:val="NotedebasdepageCar"/>
    <w:uiPriority w:val="99"/>
    <w:semiHidden/>
    <w:rsid w:val="00DF419B"/>
    <w:rPr>
      <w:rFonts w:cs="Times New Roman"/>
      <w:color w:val="auto"/>
      <w:sz w:val="20"/>
      <w:szCs w:val="20"/>
      <w:lang w:val="fr-FR" w:eastAsia="fr-FR"/>
    </w:rPr>
  </w:style>
  <w:style w:type="character" w:styleId="NotedebasdepageCar" w:customStyle="1">
    <w:name w:val="Note de bas de page Car"/>
    <w:basedOn w:val="Policepardfaut"/>
    <w:link w:val="Notedebasdepage"/>
    <w:uiPriority w:val="99"/>
    <w:locked/>
    <w:rsid w:val="00DF419B"/>
    <w:rPr>
      <w:lang w:val="fr-FR" w:eastAsia="fr-FR"/>
    </w:rPr>
  </w:style>
  <w:style w:type="character" w:styleId="Appelnotedebasdep">
    <w:name w:val="footnote reference"/>
    <w:basedOn w:val="Policepardfaut"/>
    <w:uiPriority w:val="99"/>
    <w:semiHidden/>
    <w:rsid w:val="00DF419B"/>
    <w:rPr>
      <w:vertAlign w:val="superscript"/>
    </w:rPr>
  </w:style>
  <w:style w:type="paragraph" w:styleId="Textedebulles">
    <w:name w:val="Balloon Text"/>
    <w:basedOn w:val="Normal"/>
    <w:link w:val="TextedebullesCar"/>
    <w:uiPriority w:val="99"/>
    <w:semiHidden/>
    <w:rsid w:val="004E2D95"/>
    <w:rPr>
      <w:rFonts w:ascii="Tahoma" w:hAnsi="Tahoma" w:cs="Tahoma"/>
      <w:sz w:val="16"/>
      <w:szCs w:val="16"/>
    </w:rPr>
  </w:style>
  <w:style w:type="character" w:styleId="TextedebullesCar" w:customStyle="1">
    <w:name w:val="Texte de bulles Car"/>
    <w:basedOn w:val="Policepardfaut"/>
    <w:link w:val="Textedebulles"/>
    <w:uiPriority w:val="99"/>
    <w:semiHidden/>
    <w:rsid w:val="00CC6BFB"/>
    <w:rPr>
      <w:color w:val="0000FF"/>
      <w:sz w:val="0"/>
      <w:szCs w:val="0"/>
    </w:rPr>
  </w:style>
  <w:style w:type="character" w:styleId="Lienhypertextesuivivisit">
    <w:name w:val="FollowedHyperlink"/>
    <w:basedOn w:val="Policepardfaut"/>
    <w:uiPriority w:val="99"/>
    <w:rsid w:val="004E2D95"/>
    <w:rPr>
      <w:color w:val="800080"/>
      <w:u w:val="single"/>
    </w:rPr>
  </w:style>
  <w:style w:type="paragraph" w:styleId="En-tte">
    <w:name w:val="header"/>
    <w:basedOn w:val="Normal"/>
    <w:link w:val="En-tteCar"/>
    <w:uiPriority w:val="99"/>
    <w:unhideWhenUsed/>
    <w:rsid w:val="00A14DAB"/>
    <w:pPr>
      <w:tabs>
        <w:tab w:val="center" w:pos="4320"/>
        <w:tab w:val="right" w:pos="8640"/>
      </w:tabs>
    </w:pPr>
  </w:style>
  <w:style w:type="character" w:styleId="En-tteCar" w:customStyle="1">
    <w:name w:val="En-tête Car"/>
    <w:basedOn w:val="Policepardfaut"/>
    <w:link w:val="En-tte"/>
    <w:uiPriority w:val="99"/>
    <w:rsid w:val="00A14DAB"/>
    <w:rPr>
      <w:rFonts w:ascii="Comic Sans MS" w:hAnsi="Comic Sans MS" w:cs="Comic Sans MS"/>
      <w:color w:val="0000FF"/>
      <w:sz w:val="24"/>
      <w:szCs w:val="24"/>
    </w:rPr>
  </w:style>
  <w:style w:type="paragraph" w:styleId="Pieddepage">
    <w:name w:val="footer"/>
    <w:basedOn w:val="Normal"/>
    <w:link w:val="PieddepageCar"/>
    <w:uiPriority w:val="99"/>
    <w:unhideWhenUsed/>
    <w:rsid w:val="00A14DAB"/>
    <w:pPr>
      <w:tabs>
        <w:tab w:val="center" w:pos="4320"/>
        <w:tab w:val="right" w:pos="8640"/>
      </w:tabs>
    </w:pPr>
  </w:style>
  <w:style w:type="character" w:styleId="PieddepageCar" w:customStyle="1">
    <w:name w:val="Pied de page Car"/>
    <w:basedOn w:val="Policepardfaut"/>
    <w:link w:val="Pieddepage"/>
    <w:uiPriority w:val="99"/>
    <w:rsid w:val="00A14DAB"/>
    <w:rPr>
      <w:rFonts w:ascii="Comic Sans MS" w:hAnsi="Comic Sans MS" w:cs="Comic Sans MS"/>
      <w:color w:val="0000FF"/>
      <w:sz w:val="24"/>
      <w:szCs w:val="24"/>
    </w:rPr>
  </w:style>
  <w:style w:type="paragraph" w:styleId="Paragraphedeliste">
    <w:name w:val="List Paragraph"/>
    <w:basedOn w:val="Normal"/>
    <w:uiPriority w:val="34"/>
    <w:qFormat/>
    <w:rsid w:val="00F651E3"/>
    <w:pPr>
      <w:ind w:left="720"/>
      <w:contextualSpacing/>
    </w:pPr>
    <w:rPr>
      <w:rFonts w:asciiTheme="minorHAnsi" w:hAnsiTheme="minorHAnsi" w:eastAsiaTheme="minorEastAsia" w:cstheme="minorBidi"/>
      <w:color w:val="auto"/>
      <w:lang w:eastAsia="fr-FR"/>
    </w:rPr>
  </w:style>
  <w:style w:type="table" w:styleId="Grilledutableau">
    <w:name w:val="Table Grid"/>
    <w:basedOn w:val="TableauNormal"/>
    <w:uiPriority w:val="59"/>
    <w:rsid w:val="00F651E3"/>
    <w:rPr>
      <w:rFonts w:asciiTheme="minorHAnsi" w:hAnsiTheme="minorHAnsi" w:eastAsiaTheme="minorEastAsia" w:cstheme="minorBidi"/>
      <w:sz w:val="24"/>
      <w:szCs w:val="24"/>
      <w:lang w:val="en-US" w:eastAsia="fr-FR"/>
    </w:rPr>
    <w:tblPr>
      <w:tblInd w:w="0" w:type="nil"/>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2320980">
      <w:marLeft w:val="0"/>
      <w:marRight w:val="0"/>
      <w:marTop w:val="0"/>
      <w:marBottom w:val="0"/>
      <w:divBdr>
        <w:top w:val="none" w:sz="0" w:space="0" w:color="auto"/>
        <w:left w:val="none" w:sz="0" w:space="0" w:color="auto"/>
        <w:bottom w:val="none" w:sz="0" w:space="0" w:color="auto"/>
        <w:right w:val="none" w:sz="0" w:space="0" w:color="auto"/>
      </w:divBdr>
      <w:divsChild>
        <w:div w:id="1272320978">
          <w:marLeft w:val="0"/>
          <w:marRight w:val="0"/>
          <w:marTop w:val="0"/>
          <w:marBottom w:val="0"/>
          <w:divBdr>
            <w:top w:val="none" w:sz="0" w:space="0" w:color="auto"/>
            <w:left w:val="none" w:sz="0" w:space="0" w:color="auto"/>
            <w:bottom w:val="none" w:sz="0" w:space="0" w:color="auto"/>
            <w:right w:val="none" w:sz="0" w:space="0" w:color="auto"/>
          </w:divBdr>
        </w:div>
        <w:div w:id="1272320979">
          <w:marLeft w:val="0"/>
          <w:marRight w:val="0"/>
          <w:marTop w:val="0"/>
          <w:marBottom w:val="0"/>
          <w:divBdr>
            <w:top w:val="none" w:sz="0" w:space="0" w:color="auto"/>
            <w:left w:val="none" w:sz="0" w:space="0" w:color="auto"/>
            <w:bottom w:val="none" w:sz="0" w:space="0" w:color="auto"/>
            <w:right w:val="none" w:sz="0" w:space="0" w:color="auto"/>
          </w:divBdr>
        </w:div>
        <w:div w:id="1272320981">
          <w:marLeft w:val="0"/>
          <w:marRight w:val="0"/>
          <w:marTop w:val="0"/>
          <w:marBottom w:val="0"/>
          <w:divBdr>
            <w:top w:val="none" w:sz="0" w:space="0" w:color="auto"/>
            <w:left w:val="none" w:sz="0" w:space="0" w:color="auto"/>
            <w:bottom w:val="none" w:sz="0" w:space="0" w:color="auto"/>
            <w:right w:val="none" w:sz="0" w:space="0" w:color="auto"/>
          </w:divBdr>
        </w:div>
        <w:div w:id="1272320982">
          <w:marLeft w:val="0"/>
          <w:marRight w:val="0"/>
          <w:marTop w:val="0"/>
          <w:marBottom w:val="0"/>
          <w:divBdr>
            <w:top w:val="none" w:sz="0" w:space="0" w:color="auto"/>
            <w:left w:val="none" w:sz="0" w:space="0" w:color="auto"/>
            <w:bottom w:val="none" w:sz="0" w:space="0" w:color="auto"/>
            <w:right w:val="none" w:sz="0" w:space="0" w:color="auto"/>
          </w:divBdr>
        </w:div>
        <w:div w:id="1272320983">
          <w:marLeft w:val="0"/>
          <w:marRight w:val="0"/>
          <w:marTop w:val="0"/>
          <w:marBottom w:val="0"/>
          <w:divBdr>
            <w:top w:val="none" w:sz="0" w:space="0" w:color="auto"/>
            <w:left w:val="none" w:sz="0" w:space="0" w:color="auto"/>
            <w:bottom w:val="none" w:sz="0" w:space="0" w:color="auto"/>
            <w:right w:val="none" w:sz="0" w:space="0" w:color="auto"/>
          </w:divBdr>
        </w:div>
        <w:div w:id="1272320984">
          <w:marLeft w:val="0"/>
          <w:marRight w:val="0"/>
          <w:marTop w:val="0"/>
          <w:marBottom w:val="0"/>
          <w:divBdr>
            <w:top w:val="none" w:sz="0" w:space="0" w:color="auto"/>
            <w:left w:val="none" w:sz="0" w:space="0" w:color="auto"/>
            <w:bottom w:val="none" w:sz="0" w:space="0" w:color="auto"/>
            <w:right w:val="none" w:sz="0" w:space="0" w:color="auto"/>
          </w:divBdr>
        </w:div>
        <w:div w:id="1272320985">
          <w:marLeft w:val="0"/>
          <w:marRight w:val="0"/>
          <w:marTop w:val="0"/>
          <w:marBottom w:val="0"/>
          <w:divBdr>
            <w:top w:val="none" w:sz="0" w:space="0" w:color="auto"/>
            <w:left w:val="none" w:sz="0" w:space="0" w:color="auto"/>
            <w:bottom w:val="none" w:sz="0" w:space="0" w:color="auto"/>
            <w:right w:val="none" w:sz="0" w:space="0" w:color="auto"/>
          </w:divBdr>
        </w:div>
        <w:div w:id="1272320986">
          <w:marLeft w:val="0"/>
          <w:marRight w:val="0"/>
          <w:marTop w:val="0"/>
          <w:marBottom w:val="0"/>
          <w:divBdr>
            <w:top w:val="none" w:sz="0" w:space="0" w:color="auto"/>
            <w:left w:val="none" w:sz="0" w:space="0" w:color="auto"/>
            <w:bottom w:val="none" w:sz="0" w:space="0" w:color="auto"/>
            <w:right w:val="none" w:sz="0" w:space="0" w:color="auto"/>
          </w:divBdr>
        </w:div>
        <w:div w:id="1272320987">
          <w:marLeft w:val="0"/>
          <w:marRight w:val="0"/>
          <w:marTop w:val="0"/>
          <w:marBottom w:val="0"/>
          <w:divBdr>
            <w:top w:val="none" w:sz="0" w:space="0" w:color="auto"/>
            <w:left w:val="none" w:sz="0" w:space="0" w:color="auto"/>
            <w:bottom w:val="none" w:sz="0" w:space="0" w:color="auto"/>
            <w:right w:val="none" w:sz="0" w:space="0" w:color="auto"/>
          </w:divBdr>
        </w:div>
        <w:div w:id="1272320988">
          <w:marLeft w:val="0"/>
          <w:marRight w:val="0"/>
          <w:marTop w:val="0"/>
          <w:marBottom w:val="0"/>
          <w:divBdr>
            <w:top w:val="none" w:sz="0" w:space="0" w:color="auto"/>
            <w:left w:val="none" w:sz="0" w:space="0" w:color="auto"/>
            <w:bottom w:val="none" w:sz="0" w:space="0" w:color="auto"/>
            <w:right w:val="none" w:sz="0" w:space="0" w:color="auto"/>
          </w:divBdr>
        </w:div>
        <w:div w:id="1272320989">
          <w:marLeft w:val="0"/>
          <w:marRight w:val="0"/>
          <w:marTop w:val="0"/>
          <w:marBottom w:val="0"/>
          <w:divBdr>
            <w:top w:val="none" w:sz="0" w:space="0" w:color="auto"/>
            <w:left w:val="none" w:sz="0" w:space="0" w:color="auto"/>
            <w:bottom w:val="none" w:sz="0" w:space="0" w:color="auto"/>
            <w:right w:val="none" w:sz="0" w:space="0" w:color="auto"/>
          </w:divBdr>
        </w:div>
        <w:div w:id="1272320990">
          <w:marLeft w:val="0"/>
          <w:marRight w:val="0"/>
          <w:marTop w:val="0"/>
          <w:marBottom w:val="0"/>
          <w:divBdr>
            <w:top w:val="none" w:sz="0" w:space="0" w:color="auto"/>
            <w:left w:val="none" w:sz="0" w:space="0" w:color="auto"/>
            <w:bottom w:val="none" w:sz="0" w:space="0" w:color="auto"/>
            <w:right w:val="none" w:sz="0" w:space="0" w:color="auto"/>
          </w:divBdr>
        </w:div>
        <w:div w:id="1272320991">
          <w:marLeft w:val="0"/>
          <w:marRight w:val="0"/>
          <w:marTop w:val="0"/>
          <w:marBottom w:val="0"/>
          <w:divBdr>
            <w:top w:val="none" w:sz="0" w:space="0" w:color="auto"/>
            <w:left w:val="none" w:sz="0" w:space="0" w:color="auto"/>
            <w:bottom w:val="none" w:sz="0" w:space="0" w:color="auto"/>
            <w:right w:val="none" w:sz="0" w:space="0" w:color="auto"/>
          </w:divBdr>
        </w:div>
        <w:div w:id="1272320992">
          <w:marLeft w:val="0"/>
          <w:marRight w:val="0"/>
          <w:marTop w:val="0"/>
          <w:marBottom w:val="0"/>
          <w:divBdr>
            <w:top w:val="none" w:sz="0" w:space="0" w:color="auto"/>
            <w:left w:val="none" w:sz="0" w:space="0" w:color="auto"/>
            <w:bottom w:val="none" w:sz="0" w:space="0" w:color="auto"/>
            <w:right w:val="none" w:sz="0" w:space="0" w:color="auto"/>
          </w:divBdr>
        </w:div>
        <w:div w:id="1272320993">
          <w:marLeft w:val="0"/>
          <w:marRight w:val="0"/>
          <w:marTop w:val="0"/>
          <w:marBottom w:val="0"/>
          <w:divBdr>
            <w:top w:val="none" w:sz="0" w:space="0" w:color="auto"/>
            <w:left w:val="none" w:sz="0" w:space="0" w:color="auto"/>
            <w:bottom w:val="none" w:sz="0" w:space="0" w:color="auto"/>
            <w:right w:val="none" w:sz="0" w:space="0" w:color="auto"/>
          </w:divBdr>
        </w:div>
        <w:div w:id="1272320994">
          <w:marLeft w:val="0"/>
          <w:marRight w:val="0"/>
          <w:marTop w:val="0"/>
          <w:marBottom w:val="0"/>
          <w:divBdr>
            <w:top w:val="none" w:sz="0" w:space="0" w:color="auto"/>
            <w:left w:val="none" w:sz="0" w:space="0" w:color="auto"/>
            <w:bottom w:val="none" w:sz="0" w:space="0" w:color="auto"/>
            <w:right w:val="none" w:sz="0" w:space="0" w:color="auto"/>
          </w:divBdr>
        </w:div>
      </w:divsChild>
    </w:div>
    <w:div w:id="2019772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image" Target="media/image2.jpeg" Id="rId8" /><Relationship Type="http://schemas.openxmlformats.org/officeDocument/2006/relationships/image" Target="media/image6.png" Id="rId13" /><Relationship Type="http://schemas.openxmlformats.org/officeDocument/2006/relationships/hyperlink" Target="http://recitpresco.qc.ca/sites/default/files/imagecache/grand/album/a-lecole/causerie-nb.g" TargetMode="External" Id="rId18" /><Relationship Type="http://schemas.openxmlformats.org/officeDocument/2006/relationships/customXml" Target="../customXml/item1.xml" Id="rId26" /><Relationship Type="http://schemas.openxmlformats.org/officeDocument/2006/relationships/settings" Target="settings.xml" Id="rId3" /><Relationship Type="http://schemas.openxmlformats.org/officeDocument/2006/relationships/image" Target="media/image10.png" Id="rId21" /><Relationship Type="http://schemas.openxmlformats.org/officeDocument/2006/relationships/image" Target="media/image1.png" Id="rId7" /><Relationship Type="http://schemas.openxmlformats.org/officeDocument/2006/relationships/hyperlink" Target="http://recitpresco.qc.ca/sites/default/files/imagecache/grand/album/transports/autobus-recitpresco-clr.g" TargetMode="External" Id="rId12" /><Relationship Type="http://schemas.openxmlformats.org/officeDocument/2006/relationships/image" Target="media/image8.png" Id="rId17" /><Relationship Type="http://schemas.openxmlformats.org/officeDocument/2006/relationships/theme" Target="theme/theme1.xml" Id="rId25" /><Relationship Type="http://schemas.openxmlformats.org/officeDocument/2006/relationships/styles" Target="styles.xml" Id="rId2" /><Relationship Type="http://schemas.openxmlformats.org/officeDocument/2006/relationships/hyperlink" Target="http://recitpresco.qc.ca/sites/default/files/imagecache/grand/album/les-emotions/emotions-fier-nb_0.g" TargetMode="External" Id="rId16" /><Relationship Type="http://schemas.openxmlformats.org/officeDocument/2006/relationships/hyperlink" Target="http://recitpresco.qc.ca/sites/default/files/imagecache/grand/album/sorties/marionette-nb.g" TargetMode="External" Id="rId20"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ntTable" Target="fontTable.xml" Id="rId24" /><Relationship Type="http://schemas.openxmlformats.org/officeDocument/2006/relationships/footnotes" Target="footnotes.xml" Id="rId5" /><Relationship Type="http://schemas.openxmlformats.org/officeDocument/2006/relationships/image" Target="media/image7.png" Id="rId15" /><Relationship Type="http://schemas.openxmlformats.org/officeDocument/2006/relationships/image" Target="media/image11.png" Id="rId23" /><Relationship Type="http://schemas.openxmlformats.org/officeDocument/2006/relationships/customXml" Target="../customXml/item3.xml" Id="rId28" /><Relationship Type="http://schemas.openxmlformats.org/officeDocument/2006/relationships/image" Target="media/image4.png" Id="rId10" /><Relationship Type="http://schemas.openxmlformats.org/officeDocument/2006/relationships/image" Target="media/image9.png" Id="rId19" /><Relationship Type="http://schemas.openxmlformats.org/officeDocument/2006/relationships/webSettings" Target="webSettings.xml" Id="rId4" /><Relationship Type="http://schemas.openxmlformats.org/officeDocument/2006/relationships/image" Target="media/image3.jpeg" Id="rId9" /><Relationship Type="http://schemas.openxmlformats.org/officeDocument/2006/relationships/hyperlink" Target="http://recitpresco.qc.ca/sites/default/files/imagecache/grand/album/matieres-soclaires/educ-physique01-nb.g" TargetMode="External" Id="rId14" /><Relationship Type="http://schemas.openxmlformats.org/officeDocument/2006/relationships/hyperlink" Target="http://recitpresco.qc.ca/sites/default/files/imagecache/grand/album/a-lecole/apprends-nb.g" TargetMode="External" Id="rId22" /><Relationship Type="http://schemas.openxmlformats.org/officeDocument/2006/relationships/customXml" Target="../customXml/item2.xml" Id="rId27" /></Relationships>
</file>

<file path=word/_rels/footnotes.xml.rels><?xml version="1.0" encoding="UTF-8" standalone="yes"?>
<Relationships xmlns="http://schemas.openxmlformats.org/package/2006/relationships"><Relationship Id="rId1" Type="http://schemas.openxmlformats.org/officeDocument/2006/relationships/hyperlink" Target="http://recitpresco.qc.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33AFF98E391154BA7687DD1B943F053" ma:contentTypeVersion="15" ma:contentTypeDescription="Create a new document." ma:contentTypeScope="" ma:versionID="99046a95b1c9e83cc9a69da93de89ccc">
  <xsd:schema xmlns:xsd="http://www.w3.org/2001/XMLSchema" xmlns:xs="http://www.w3.org/2001/XMLSchema" xmlns:p="http://schemas.microsoft.com/office/2006/metadata/properties" xmlns:ns2="623b080a-9b39-4668-ae63-8eb406cb2178" xmlns:ns3="d10af5ed-b362-4712-a806-ec65aed42017" targetNamespace="http://schemas.microsoft.com/office/2006/metadata/properties" ma:root="true" ma:fieldsID="22bddb499f0a81c692f285423bf38d9c" ns2:_="" ns3:_="">
    <xsd:import namespace="623b080a-9b39-4668-ae63-8eb406cb2178"/>
    <xsd:import namespace="d10af5ed-b362-4712-a806-ec65aed4201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3b080a-9b39-4668-ae63-8eb406cb21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10af5ed-b362-4712-a806-ec65aed4201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267D624-7EBC-49F0-893D-890643E45EDF}"/>
</file>

<file path=customXml/itemProps2.xml><?xml version="1.0" encoding="utf-8"?>
<ds:datastoreItem xmlns:ds="http://schemas.openxmlformats.org/officeDocument/2006/customXml" ds:itemID="{FB23DFCB-1828-4E4E-89D0-EEB3B44F7F33}"/>
</file>

<file path=customXml/itemProps3.xml><?xml version="1.0" encoding="utf-8"?>
<ds:datastoreItem xmlns:ds="http://schemas.openxmlformats.org/officeDocument/2006/customXml" ds:itemID="{11F7CB3E-651C-4C28-84D5-8796E9F5ECE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C. S. Marguerite-Bourgeoys</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Évaluation au préscolaire</dc:title>
  <dc:creator>Drousy1</dc:creator>
  <cp:lastModifiedBy>NATHALIE CARDINAL</cp:lastModifiedBy>
  <cp:revision>4</cp:revision>
  <cp:lastPrinted>2011-06-08T00:09:00Z</cp:lastPrinted>
  <dcterms:created xsi:type="dcterms:W3CDTF">2023-02-09T15:52:00Z</dcterms:created>
  <dcterms:modified xsi:type="dcterms:W3CDTF">2025-09-17T14:09:26Z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Nature">
    <vt:lpwstr>Planification annuelle au préscolaire</vt:lpwstr>
  </property>
  <property fmtid="{D5CDD505-2E9C-101B-9397-08002B2CF9AE}" pid="4" name="ContentTypeId">
    <vt:lpwstr>0x010100033AFF98E391154BA7687DD1B943F053</vt:lpwstr>
  </property>
</Properties>
</file>